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044C" w:rsidRPr="001F044C" w:rsidRDefault="001F044C" w:rsidP="001F044C">
      <w:pPr>
        <w:pStyle w:val="Default"/>
        <w:spacing w:line="840" w:lineRule="atLeast"/>
        <w:jc w:val="center"/>
        <w:rPr>
          <w:rFonts w:asciiTheme="minorHAnsi" w:hAnsiTheme="minorHAnsi" w:cstheme="minorHAnsi"/>
          <w:b/>
          <w:color w:val="221E1F"/>
          <w:sz w:val="72"/>
          <w:szCs w:val="72"/>
        </w:rPr>
      </w:pPr>
      <w:r w:rsidRPr="001F044C">
        <w:rPr>
          <w:rFonts w:asciiTheme="minorHAnsi" w:hAnsiTheme="minorHAnsi" w:cstheme="minorHAnsi"/>
          <w:b/>
          <w:color w:val="221E1F"/>
          <w:sz w:val="72"/>
          <w:szCs w:val="72"/>
        </w:rPr>
        <w:t xml:space="preserve">Should </w:t>
      </w:r>
      <w:proofErr w:type="spellStart"/>
      <w:r w:rsidRPr="001F044C">
        <w:rPr>
          <w:rFonts w:asciiTheme="minorHAnsi" w:hAnsiTheme="minorHAnsi" w:cstheme="minorHAnsi"/>
          <w:b/>
          <w:color w:val="221E1F"/>
          <w:sz w:val="72"/>
          <w:szCs w:val="72"/>
        </w:rPr>
        <w:t>fracking</w:t>
      </w:r>
      <w:proofErr w:type="spellEnd"/>
      <w:r w:rsidRPr="001F044C">
        <w:rPr>
          <w:rFonts w:asciiTheme="minorHAnsi" w:hAnsiTheme="minorHAnsi" w:cstheme="minorHAnsi"/>
          <w:b/>
          <w:color w:val="221E1F"/>
          <w:sz w:val="72"/>
          <w:szCs w:val="72"/>
        </w:rPr>
        <w:t xml:space="preserve"> stop?</w:t>
      </w:r>
    </w:p>
    <w:p w:rsidR="001F044C" w:rsidRPr="001F044C" w:rsidRDefault="001F044C" w:rsidP="001F044C">
      <w:pPr>
        <w:pStyle w:val="Default"/>
        <w:spacing w:before="200" w:line="271" w:lineRule="atLeast"/>
        <w:jc w:val="center"/>
        <w:rPr>
          <w:rFonts w:asciiTheme="minorHAnsi" w:hAnsiTheme="minorHAnsi" w:cstheme="minorHAnsi"/>
          <w:color w:val="221E1F"/>
          <w:sz w:val="32"/>
          <w:szCs w:val="32"/>
        </w:rPr>
      </w:pPr>
      <w:r w:rsidRPr="001F044C">
        <w:rPr>
          <w:rFonts w:asciiTheme="minorHAnsi" w:hAnsiTheme="minorHAnsi" w:cstheme="minorHAnsi"/>
          <w:color w:val="221E1F"/>
          <w:sz w:val="32"/>
          <w:szCs w:val="32"/>
        </w:rPr>
        <w:t>Extracting gas from shale increases the availability of this resource, but the health and environmental risks may be too high.</w:t>
      </w:r>
    </w:p>
    <w:p w:rsidR="001F044C" w:rsidRPr="001F044C" w:rsidRDefault="001F044C" w:rsidP="001F044C">
      <w:pPr>
        <w:pStyle w:val="Default"/>
        <w:rPr>
          <w:rFonts w:asciiTheme="minorHAnsi" w:hAnsiTheme="minorHAnsi" w:cstheme="minorHAnsi"/>
          <w:color w:val="auto"/>
        </w:rPr>
        <w:sectPr w:rsidR="001F044C" w:rsidRPr="001F044C" w:rsidSect="001F044C">
          <w:pgSz w:w="11905" w:h="16147"/>
          <w:pgMar w:top="1400" w:right="362" w:bottom="96" w:left="346" w:header="720" w:footer="720" w:gutter="0"/>
          <w:cols w:space="720"/>
          <w:noEndnote/>
        </w:sectPr>
      </w:pPr>
    </w:p>
    <w:p w:rsidR="001F044C" w:rsidRPr="001F044C" w:rsidRDefault="001F044C" w:rsidP="001F044C">
      <w:pPr>
        <w:pStyle w:val="Pa1"/>
        <w:rPr>
          <w:rFonts w:asciiTheme="minorHAnsi" w:hAnsiTheme="minorHAnsi" w:cstheme="minorHAnsi"/>
          <w:i/>
          <w:iCs/>
          <w:color w:val="221E1F"/>
        </w:rPr>
      </w:pPr>
    </w:p>
    <w:p w:rsidR="001F044C" w:rsidRPr="001F044C" w:rsidRDefault="001F044C" w:rsidP="001F044C">
      <w:pPr>
        <w:pStyle w:val="Pa1"/>
        <w:ind w:left="360"/>
        <w:rPr>
          <w:rFonts w:ascii="Times New Roman" w:hAnsi="Times New Roman" w:cs="Times New Roman"/>
          <w:color w:val="221E1F"/>
        </w:rPr>
        <w:sectPr w:rsidR="001F044C" w:rsidRPr="001F044C" w:rsidSect="001F044C">
          <w:type w:val="continuous"/>
          <w:pgSz w:w="11905" w:h="16147"/>
          <w:pgMar w:top="1400" w:right="362" w:bottom="96" w:left="346" w:header="720" w:footer="720" w:gutter="0"/>
          <w:cols w:space="720"/>
          <w:noEndnote/>
        </w:sectPr>
      </w:pPr>
      <w:r w:rsidRPr="001F044C">
        <w:rPr>
          <w:rFonts w:ascii="Times New Roman" w:hAnsi="Times New Roman" w:cs="Times New Roman"/>
          <w:i/>
          <w:iCs/>
          <w:color w:val="221E1F"/>
        </w:rPr>
        <w:t xml:space="preserve">Natural gas extracted from shale comes at too great a cost to the environment, say </w:t>
      </w:r>
      <w:r w:rsidRPr="001F044C">
        <w:rPr>
          <w:rFonts w:ascii="Times New Roman" w:hAnsi="Times New Roman" w:cs="Times New Roman"/>
          <w:color w:val="221E1F"/>
        </w:rPr>
        <w:t xml:space="preserve">Robert W. Howarth </w:t>
      </w:r>
      <w:r w:rsidRPr="001F044C">
        <w:rPr>
          <w:rFonts w:ascii="Times New Roman" w:hAnsi="Times New Roman" w:cs="Times New Roman"/>
          <w:i/>
          <w:iCs/>
          <w:color w:val="221E1F"/>
        </w:rPr>
        <w:t xml:space="preserve">and </w:t>
      </w:r>
      <w:r w:rsidRPr="001F044C">
        <w:rPr>
          <w:rFonts w:ascii="Times New Roman" w:hAnsi="Times New Roman" w:cs="Times New Roman"/>
          <w:color w:val="221E1F"/>
        </w:rPr>
        <w:t>Anthony Ingraffea</w:t>
      </w:r>
      <w:r w:rsidRPr="001F044C">
        <w:rPr>
          <w:rFonts w:ascii="Times New Roman" w:hAnsi="Times New Roman" w:cs="Times New Roman"/>
          <w:i/>
          <w:iCs/>
          <w:color w:val="221E1F"/>
        </w:rPr>
        <w:t>.</w:t>
      </w:r>
    </w:p>
    <w:p w:rsidR="001F044C" w:rsidRPr="001F044C" w:rsidRDefault="001F044C" w:rsidP="001F044C">
      <w:pPr>
        <w:pStyle w:val="Default"/>
        <w:rPr>
          <w:rFonts w:asciiTheme="minorHAnsi" w:hAnsiTheme="minorHAnsi" w:cstheme="minorHAnsi"/>
          <w:color w:val="auto"/>
        </w:rPr>
        <w:sectPr w:rsidR="001F044C" w:rsidRPr="001F044C" w:rsidSect="001F044C">
          <w:type w:val="continuous"/>
          <w:pgSz w:w="11905" w:h="16147"/>
          <w:pgMar w:top="909" w:right="471" w:bottom="96" w:left="624" w:header="720" w:footer="720" w:gutter="0"/>
          <w:cols w:space="720"/>
          <w:noEndnote/>
        </w:sectPr>
      </w:pPr>
    </w:p>
    <w:p w:rsidR="001F044C" w:rsidRPr="001F044C" w:rsidRDefault="001F044C" w:rsidP="001F044C">
      <w:pPr>
        <w:pStyle w:val="Pa3"/>
        <w:jc w:val="both"/>
        <w:rPr>
          <w:rFonts w:asciiTheme="minorHAnsi" w:hAnsiTheme="minorHAnsi" w:cstheme="minorHAnsi"/>
          <w:color w:val="949698"/>
        </w:rPr>
      </w:pPr>
      <w:r w:rsidRPr="001F044C">
        <w:rPr>
          <w:rFonts w:asciiTheme="minorHAnsi" w:hAnsiTheme="minorHAnsi" w:cstheme="minorHAnsi"/>
          <w:color w:val="221E1F"/>
        </w:rPr>
        <w:lastRenderedPageBreak/>
        <w:t>TOO HIGH RISK</w:t>
      </w:r>
      <w:r w:rsidRPr="001F044C">
        <w:rPr>
          <w:rFonts w:asciiTheme="minorHAnsi" w:hAnsiTheme="minorHAnsi" w:cstheme="minorHAnsi"/>
          <w:color w:val="949698"/>
        </w:rPr>
        <w:t xml:space="preserve"> </w:t>
      </w:r>
    </w:p>
    <w:p w:rsidR="001F044C" w:rsidRPr="001F044C" w:rsidRDefault="001F044C" w:rsidP="001F044C">
      <w:pPr>
        <w:pStyle w:val="Pa3"/>
        <w:ind w:firstLine="160"/>
        <w:jc w:val="both"/>
        <w:rPr>
          <w:rFonts w:asciiTheme="minorHAnsi" w:hAnsiTheme="minorHAnsi" w:cstheme="minorHAnsi"/>
          <w:color w:val="221E1F"/>
        </w:rPr>
      </w:pPr>
      <w:r w:rsidRPr="001F044C">
        <w:rPr>
          <w:rFonts w:asciiTheme="minorHAnsi" w:hAnsiTheme="minorHAnsi" w:cstheme="minorHAnsi"/>
          <w:color w:val="221E1F"/>
        </w:rPr>
        <w:t>Natural gas from shale is widely promoted as clean compared with oil and coal, a ‘win–win’ fuel that can lessen emissions while still supplying abundant fossil energy over coming dec</w:t>
      </w:r>
      <w:r w:rsidRPr="001F044C">
        <w:rPr>
          <w:rFonts w:asciiTheme="minorHAnsi" w:hAnsiTheme="minorHAnsi" w:cstheme="minorHAnsi"/>
          <w:color w:val="221E1F"/>
        </w:rPr>
        <w:softHyphen/>
        <w:t>ades until a switch to renewable energy sources is made. But shale gas isn’t clean, and shouldn’t be used as a bridge fuel.</w:t>
      </w:r>
    </w:p>
    <w:p w:rsidR="001F044C" w:rsidRPr="001F044C" w:rsidRDefault="001F044C" w:rsidP="001F044C">
      <w:pPr>
        <w:pStyle w:val="Pa3"/>
        <w:ind w:firstLine="160"/>
        <w:jc w:val="both"/>
        <w:rPr>
          <w:rFonts w:asciiTheme="minorHAnsi" w:hAnsiTheme="minorHAnsi" w:cstheme="minorHAnsi"/>
          <w:color w:val="221E1F"/>
        </w:rPr>
      </w:pPr>
    </w:p>
    <w:p w:rsidR="001F044C" w:rsidRPr="001F044C" w:rsidRDefault="001F044C" w:rsidP="001F044C">
      <w:pPr>
        <w:pStyle w:val="Pa3"/>
        <w:ind w:firstLine="160"/>
        <w:jc w:val="both"/>
        <w:rPr>
          <w:rFonts w:asciiTheme="minorHAnsi" w:hAnsiTheme="minorHAnsi" w:cstheme="minorHAnsi"/>
          <w:color w:val="221E1F"/>
        </w:rPr>
      </w:pPr>
      <w:r w:rsidRPr="001F044C">
        <w:rPr>
          <w:rFonts w:asciiTheme="minorHAnsi" w:hAnsiTheme="minorHAnsi" w:cstheme="minorHAnsi"/>
          <w:color w:val="221E1F"/>
        </w:rPr>
        <w:t>Shale rock formations can contain vast amounts of natural gas (which is mostly methane). Until quite recently, most of this gas was not eco</w:t>
      </w:r>
      <w:r w:rsidRPr="001F044C">
        <w:rPr>
          <w:rFonts w:asciiTheme="minorHAnsi" w:hAnsiTheme="minorHAnsi" w:cstheme="minorHAnsi"/>
          <w:color w:val="221E1F"/>
        </w:rPr>
        <w:softHyphen/>
        <w:t>nomically obtainable, because shale is far less permeable than the rock formations exploited for conventional gas. Over the past decade or so, two new technologies have combined to allow extraction of shale gas: ‘high-volume, slick-water hydraulic fracturing’ (also known as ‘</w:t>
      </w:r>
      <w:proofErr w:type="spellStart"/>
      <w:r w:rsidRPr="001F044C">
        <w:rPr>
          <w:rFonts w:asciiTheme="minorHAnsi" w:hAnsiTheme="minorHAnsi" w:cstheme="minorHAnsi"/>
          <w:color w:val="221E1F"/>
        </w:rPr>
        <w:t>fracking</w:t>
      </w:r>
      <w:proofErr w:type="spellEnd"/>
      <w:r w:rsidRPr="001F044C">
        <w:rPr>
          <w:rFonts w:asciiTheme="minorHAnsi" w:hAnsiTheme="minorHAnsi" w:cstheme="minorHAnsi"/>
          <w:color w:val="221E1F"/>
        </w:rPr>
        <w:t xml:space="preserve">’), in which high-pressure water with additives is used to increase fissures in the rock; and precision drilling of wells that can follow the contour of a shale layer closely for 3 </w:t>
      </w:r>
      <w:proofErr w:type="spellStart"/>
      <w:r w:rsidRPr="001F044C">
        <w:rPr>
          <w:rFonts w:asciiTheme="minorHAnsi" w:hAnsiTheme="minorHAnsi" w:cstheme="minorHAnsi"/>
          <w:color w:val="221E1F"/>
        </w:rPr>
        <w:t>kilometres</w:t>
      </w:r>
      <w:proofErr w:type="spellEnd"/>
      <w:r w:rsidRPr="001F044C">
        <w:rPr>
          <w:rFonts w:asciiTheme="minorHAnsi" w:hAnsiTheme="minorHAnsi" w:cstheme="minorHAnsi"/>
          <w:color w:val="221E1F"/>
        </w:rPr>
        <w:t xml:space="preserve"> or more at depths of more than 2 </w:t>
      </w:r>
      <w:proofErr w:type="spellStart"/>
      <w:r w:rsidRPr="001F044C">
        <w:rPr>
          <w:rFonts w:asciiTheme="minorHAnsi" w:hAnsiTheme="minorHAnsi" w:cstheme="minorHAnsi"/>
          <w:color w:val="221E1F"/>
        </w:rPr>
        <w:t>kilometres</w:t>
      </w:r>
      <w:proofErr w:type="spellEnd"/>
      <w:r w:rsidRPr="001F044C">
        <w:rPr>
          <w:rFonts w:asciiTheme="minorHAnsi" w:hAnsiTheme="minorHAnsi" w:cstheme="minorHAnsi"/>
          <w:color w:val="221E1F"/>
        </w:rPr>
        <w:t xml:space="preserve"> (see ‘</w:t>
      </w:r>
      <w:proofErr w:type="spellStart"/>
      <w:r w:rsidRPr="001F044C">
        <w:rPr>
          <w:rFonts w:asciiTheme="minorHAnsi" w:hAnsiTheme="minorHAnsi" w:cstheme="minorHAnsi"/>
          <w:color w:val="221E1F"/>
        </w:rPr>
        <w:t>Fracking</w:t>
      </w:r>
      <w:proofErr w:type="spellEnd"/>
      <w:r w:rsidRPr="001F044C">
        <w:rPr>
          <w:rFonts w:asciiTheme="minorHAnsi" w:hAnsiTheme="minorHAnsi" w:cstheme="minorHAnsi"/>
          <w:color w:val="221E1F"/>
        </w:rPr>
        <w:t xml:space="preserve"> for fuel’). Industry first experimented with these two technologies in Texas about 15 years ago. Significant shale-gas production in other states, including Arkansas, Pennsylvania and Louisiana, began only in 2007–09. Outside North America, only a handful of shale-gas wells have been drilled. </w:t>
      </w:r>
    </w:p>
    <w:p w:rsidR="001F044C" w:rsidRPr="001F044C" w:rsidRDefault="001F044C" w:rsidP="001F044C">
      <w:pPr>
        <w:autoSpaceDE w:val="0"/>
        <w:autoSpaceDN w:val="0"/>
        <w:adjustRightInd w:val="0"/>
        <w:spacing w:after="0" w:line="187" w:lineRule="atLeast"/>
        <w:ind w:firstLine="160"/>
        <w:jc w:val="both"/>
        <w:rPr>
          <w:rFonts w:cstheme="minorHAnsi"/>
          <w:color w:val="221E1F"/>
          <w:sz w:val="24"/>
          <w:szCs w:val="24"/>
        </w:rPr>
      </w:pPr>
    </w:p>
    <w:p w:rsidR="001F044C" w:rsidRPr="001F044C" w:rsidRDefault="001F044C" w:rsidP="001F044C">
      <w:pPr>
        <w:autoSpaceDE w:val="0"/>
        <w:autoSpaceDN w:val="0"/>
        <w:adjustRightInd w:val="0"/>
        <w:spacing w:after="0" w:line="187" w:lineRule="atLeast"/>
        <w:ind w:firstLine="160"/>
        <w:jc w:val="both"/>
        <w:rPr>
          <w:rFonts w:cstheme="minorHAnsi"/>
          <w:color w:val="221E1F"/>
          <w:sz w:val="24"/>
          <w:szCs w:val="24"/>
        </w:rPr>
      </w:pPr>
      <w:r w:rsidRPr="001F044C">
        <w:rPr>
          <w:rFonts w:cstheme="minorHAnsi"/>
          <w:color w:val="221E1F"/>
          <w:sz w:val="24"/>
          <w:szCs w:val="24"/>
        </w:rPr>
        <w:t xml:space="preserve">Industry sources claim that they have used </w:t>
      </w:r>
      <w:proofErr w:type="spellStart"/>
      <w:r w:rsidRPr="001F044C">
        <w:rPr>
          <w:rFonts w:cstheme="minorHAnsi"/>
          <w:color w:val="221E1F"/>
          <w:sz w:val="24"/>
          <w:szCs w:val="24"/>
        </w:rPr>
        <w:t>fracking</w:t>
      </w:r>
      <w:proofErr w:type="spellEnd"/>
      <w:r w:rsidRPr="001F044C">
        <w:rPr>
          <w:rFonts w:cstheme="minorHAnsi"/>
          <w:color w:val="221E1F"/>
          <w:sz w:val="24"/>
          <w:szCs w:val="24"/>
        </w:rPr>
        <w:t xml:space="preserve"> to produce more than 1 million oil and natural gas wells since the late 1940s. However, less than 2% of the well fractures since the 1940s have used the high-volume technology necessary to get gas from shale, almost all of these in the past ten years. This approach is far bigger and riskier than the conventional </w:t>
      </w:r>
      <w:proofErr w:type="spellStart"/>
      <w:r w:rsidRPr="001F044C">
        <w:rPr>
          <w:rFonts w:cstheme="minorHAnsi"/>
          <w:color w:val="221E1F"/>
          <w:sz w:val="24"/>
          <w:szCs w:val="24"/>
        </w:rPr>
        <w:t>fracking</w:t>
      </w:r>
      <w:proofErr w:type="spellEnd"/>
      <w:r w:rsidRPr="001F044C">
        <w:rPr>
          <w:rFonts w:cstheme="minorHAnsi"/>
          <w:color w:val="221E1F"/>
          <w:sz w:val="24"/>
          <w:szCs w:val="24"/>
        </w:rPr>
        <w:t xml:space="preserve"> of earlier years. An average of 20 mil</w:t>
      </w:r>
      <w:r w:rsidRPr="001F044C">
        <w:rPr>
          <w:rFonts w:cstheme="minorHAnsi"/>
          <w:color w:val="221E1F"/>
          <w:sz w:val="24"/>
          <w:szCs w:val="24"/>
        </w:rPr>
        <w:softHyphen/>
        <w:t xml:space="preserve">lion </w:t>
      </w:r>
      <w:proofErr w:type="spellStart"/>
      <w:r w:rsidRPr="001F044C">
        <w:rPr>
          <w:rFonts w:cstheme="minorHAnsi"/>
          <w:color w:val="221E1F"/>
          <w:sz w:val="24"/>
          <w:szCs w:val="24"/>
        </w:rPr>
        <w:t>litres</w:t>
      </w:r>
      <w:proofErr w:type="spellEnd"/>
      <w:r w:rsidRPr="001F044C">
        <w:rPr>
          <w:rFonts w:cstheme="minorHAnsi"/>
          <w:color w:val="221E1F"/>
          <w:sz w:val="24"/>
          <w:szCs w:val="24"/>
        </w:rPr>
        <w:t xml:space="preserve"> of water are forced under pressure into each well, combined with large volumes of sand or other materials to help keep the fissures open, and 200,000 </w:t>
      </w:r>
      <w:proofErr w:type="spellStart"/>
      <w:r w:rsidRPr="001F044C">
        <w:rPr>
          <w:rFonts w:cstheme="minorHAnsi"/>
          <w:color w:val="221E1F"/>
          <w:sz w:val="24"/>
          <w:szCs w:val="24"/>
        </w:rPr>
        <w:t>litres</w:t>
      </w:r>
      <w:proofErr w:type="spellEnd"/>
      <w:r w:rsidRPr="001F044C">
        <w:rPr>
          <w:rFonts w:cstheme="minorHAnsi"/>
          <w:color w:val="221E1F"/>
          <w:sz w:val="24"/>
          <w:szCs w:val="24"/>
        </w:rPr>
        <w:t xml:space="preserve"> of acids, biocides, scale inhibitors, friction reducers and surfactants. The </w:t>
      </w:r>
      <w:proofErr w:type="spellStart"/>
      <w:r w:rsidRPr="001F044C">
        <w:rPr>
          <w:rFonts w:cstheme="minorHAnsi"/>
          <w:color w:val="221E1F"/>
          <w:sz w:val="24"/>
          <w:szCs w:val="24"/>
        </w:rPr>
        <w:t>fracking</w:t>
      </w:r>
      <w:proofErr w:type="spellEnd"/>
      <w:r w:rsidRPr="001F044C">
        <w:rPr>
          <w:rFonts w:cstheme="minorHAnsi"/>
          <w:color w:val="221E1F"/>
          <w:sz w:val="24"/>
          <w:szCs w:val="24"/>
        </w:rPr>
        <w:t xml:space="preserve"> of a conventional well uses at most 1–2% of the volume of water used to extract shale gas1. </w:t>
      </w:r>
    </w:p>
    <w:p w:rsidR="001F044C" w:rsidRPr="001F044C" w:rsidRDefault="001F044C" w:rsidP="001F044C">
      <w:pPr>
        <w:autoSpaceDE w:val="0"/>
        <w:autoSpaceDN w:val="0"/>
        <w:adjustRightInd w:val="0"/>
        <w:spacing w:after="0" w:line="187" w:lineRule="atLeast"/>
        <w:ind w:firstLine="160"/>
        <w:jc w:val="both"/>
        <w:rPr>
          <w:rFonts w:cstheme="minorHAnsi"/>
          <w:color w:val="221E1F"/>
          <w:sz w:val="24"/>
          <w:szCs w:val="24"/>
        </w:rPr>
      </w:pPr>
    </w:p>
    <w:p w:rsidR="001F044C" w:rsidRPr="001F044C" w:rsidRDefault="001F044C" w:rsidP="001F044C">
      <w:pPr>
        <w:autoSpaceDE w:val="0"/>
        <w:autoSpaceDN w:val="0"/>
        <w:adjustRightInd w:val="0"/>
        <w:spacing w:after="0" w:line="187" w:lineRule="atLeast"/>
        <w:ind w:firstLine="160"/>
        <w:jc w:val="both"/>
        <w:rPr>
          <w:rFonts w:cstheme="minorHAnsi"/>
          <w:color w:val="221E1F"/>
          <w:sz w:val="24"/>
          <w:szCs w:val="24"/>
        </w:rPr>
      </w:pPr>
      <w:r w:rsidRPr="001F044C">
        <w:rPr>
          <w:rFonts w:cstheme="minorHAnsi"/>
          <w:color w:val="221E1F"/>
          <w:sz w:val="24"/>
          <w:szCs w:val="24"/>
        </w:rPr>
        <w:t xml:space="preserve">Many of the </w:t>
      </w:r>
      <w:proofErr w:type="spellStart"/>
      <w:r w:rsidRPr="001F044C">
        <w:rPr>
          <w:rFonts w:cstheme="minorHAnsi"/>
          <w:color w:val="221E1F"/>
          <w:sz w:val="24"/>
          <w:szCs w:val="24"/>
        </w:rPr>
        <w:t>fracking</w:t>
      </w:r>
      <w:proofErr w:type="spellEnd"/>
      <w:r w:rsidRPr="001F044C">
        <w:rPr>
          <w:rFonts w:cstheme="minorHAnsi"/>
          <w:color w:val="221E1F"/>
          <w:sz w:val="24"/>
          <w:szCs w:val="24"/>
        </w:rPr>
        <w:t xml:space="preserve"> additives are toxic, carcinogenic or mutagenic. Many are kept secret. In the United States, such secrecy has been abetted by the 2005 ‘Halliburton loophole’ (named after an energy company headquartered in Houston, Texas), which exempts </w:t>
      </w:r>
      <w:proofErr w:type="spellStart"/>
      <w:r w:rsidRPr="001F044C">
        <w:rPr>
          <w:rFonts w:cstheme="minorHAnsi"/>
          <w:color w:val="221E1F"/>
          <w:sz w:val="24"/>
          <w:szCs w:val="24"/>
        </w:rPr>
        <w:t>fracking</w:t>
      </w:r>
      <w:proofErr w:type="spellEnd"/>
      <w:r w:rsidRPr="001F044C">
        <w:rPr>
          <w:rFonts w:cstheme="minorHAnsi"/>
          <w:color w:val="221E1F"/>
          <w:sz w:val="24"/>
          <w:szCs w:val="24"/>
        </w:rPr>
        <w:t xml:space="preserve"> from many of the nation’s major federal environmental-protection laws, including the Safe Drinking Water Act. In a 2-hectare site, up to 16 wells can be drilled, cumulatively servicing an area of up to 1.5 square </w:t>
      </w:r>
      <w:proofErr w:type="spellStart"/>
      <w:r w:rsidRPr="001F044C">
        <w:rPr>
          <w:rFonts w:cstheme="minorHAnsi"/>
          <w:color w:val="221E1F"/>
          <w:sz w:val="24"/>
          <w:szCs w:val="24"/>
        </w:rPr>
        <w:t>kilometres</w:t>
      </w:r>
      <w:proofErr w:type="spellEnd"/>
      <w:r w:rsidRPr="001F044C">
        <w:rPr>
          <w:rFonts w:cstheme="minorHAnsi"/>
          <w:color w:val="221E1F"/>
          <w:sz w:val="24"/>
          <w:szCs w:val="24"/>
        </w:rPr>
        <w:t xml:space="preserve">, and using 300 million </w:t>
      </w:r>
      <w:proofErr w:type="spellStart"/>
      <w:r w:rsidRPr="001F044C">
        <w:rPr>
          <w:rFonts w:cstheme="minorHAnsi"/>
          <w:color w:val="221E1F"/>
          <w:sz w:val="24"/>
          <w:szCs w:val="24"/>
        </w:rPr>
        <w:t>litres</w:t>
      </w:r>
      <w:proofErr w:type="spellEnd"/>
      <w:r w:rsidRPr="001F044C">
        <w:rPr>
          <w:rFonts w:cstheme="minorHAnsi"/>
          <w:color w:val="221E1F"/>
          <w:sz w:val="24"/>
          <w:szCs w:val="24"/>
        </w:rPr>
        <w:t xml:space="preserve"> or more of water and additives. Around one-fifth of the </w:t>
      </w:r>
      <w:proofErr w:type="spellStart"/>
      <w:r w:rsidRPr="001F044C">
        <w:rPr>
          <w:rFonts w:cstheme="minorHAnsi"/>
          <w:color w:val="221E1F"/>
          <w:sz w:val="24"/>
          <w:szCs w:val="24"/>
        </w:rPr>
        <w:t>fracking</w:t>
      </w:r>
      <w:proofErr w:type="spellEnd"/>
      <w:r w:rsidRPr="001F044C">
        <w:rPr>
          <w:rFonts w:cstheme="minorHAnsi"/>
          <w:color w:val="221E1F"/>
          <w:sz w:val="24"/>
          <w:szCs w:val="24"/>
        </w:rPr>
        <w:t xml:space="preserve"> fluid flows back up the well to the surface in the first two weeks, with more continuing to flow out over the lifetime of the well. </w:t>
      </w:r>
      <w:proofErr w:type="spellStart"/>
      <w:r w:rsidRPr="001F044C">
        <w:rPr>
          <w:rFonts w:cstheme="minorHAnsi"/>
          <w:color w:val="221E1F"/>
          <w:sz w:val="24"/>
          <w:szCs w:val="24"/>
        </w:rPr>
        <w:t>Fracking</w:t>
      </w:r>
      <w:proofErr w:type="spellEnd"/>
      <w:r w:rsidRPr="001F044C">
        <w:rPr>
          <w:rFonts w:cstheme="minorHAnsi"/>
          <w:color w:val="221E1F"/>
          <w:sz w:val="24"/>
          <w:szCs w:val="24"/>
        </w:rPr>
        <w:t xml:space="preserve"> also extracts natural salts, heavy metals, hydrocarbons and radioactive materials from the shale, posing risks to ecosystems and public health when these return to the surface. This </w:t>
      </w:r>
      <w:proofErr w:type="spellStart"/>
      <w:r w:rsidRPr="001F044C">
        <w:rPr>
          <w:rFonts w:cstheme="minorHAnsi"/>
          <w:color w:val="221E1F"/>
          <w:sz w:val="24"/>
          <w:szCs w:val="24"/>
        </w:rPr>
        <w:t>flowback</w:t>
      </w:r>
      <w:proofErr w:type="spellEnd"/>
      <w:r w:rsidRPr="001F044C">
        <w:rPr>
          <w:rFonts w:cstheme="minorHAnsi"/>
          <w:color w:val="221E1F"/>
          <w:sz w:val="24"/>
          <w:szCs w:val="24"/>
        </w:rPr>
        <w:t xml:space="preserve"> is collected in open pits or large tanks until treated, recycled or disposed of. </w:t>
      </w:r>
    </w:p>
    <w:p w:rsidR="001F044C" w:rsidRPr="001F044C" w:rsidRDefault="001F044C" w:rsidP="001F044C">
      <w:pPr>
        <w:autoSpaceDE w:val="0"/>
        <w:autoSpaceDN w:val="0"/>
        <w:adjustRightInd w:val="0"/>
        <w:spacing w:after="0" w:line="187" w:lineRule="atLeast"/>
        <w:ind w:firstLine="160"/>
        <w:jc w:val="both"/>
        <w:rPr>
          <w:rFonts w:cstheme="minorHAnsi"/>
          <w:color w:val="221E1F"/>
          <w:sz w:val="24"/>
          <w:szCs w:val="24"/>
        </w:rPr>
      </w:pPr>
    </w:p>
    <w:p w:rsidR="001F044C" w:rsidRPr="001F044C" w:rsidRDefault="001F044C" w:rsidP="001F044C">
      <w:pPr>
        <w:autoSpaceDE w:val="0"/>
        <w:autoSpaceDN w:val="0"/>
        <w:adjustRightInd w:val="0"/>
        <w:spacing w:after="0" w:line="187" w:lineRule="atLeast"/>
        <w:ind w:firstLine="160"/>
        <w:jc w:val="both"/>
        <w:rPr>
          <w:rFonts w:cstheme="minorHAnsi"/>
          <w:color w:val="221E1F"/>
          <w:sz w:val="24"/>
          <w:szCs w:val="24"/>
        </w:rPr>
      </w:pPr>
      <w:r w:rsidRPr="001F044C">
        <w:rPr>
          <w:rFonts w:cstheme="minorHAnsi"/>
          <w:color w:val="221E1F"/>
          <w:sz w:val="24"/>
          <w:szCs w:val="24"/>
        </w:rPr>
        <w:t xml:space="preserve">Because shale-gas development is so new, scientific information on the environmental costs is scarce. Only this year have studies begun to appear in peer-reviewed journals, and these give reason for pause. We call for a moratorium on shale-gas development to allow for better study of the cumulative risks to water quality, air quality and global climate. Only with such comprehensive knowledge can appropriate regulatory frameworks be developed. </w:t>
      </w:r>
    </w:p>
    <w:p w:rsidR="001F044C" w:rsidRPr="001F044C" w:rsidRDefault="001F044C" w:rsidP="001F044C">
      <w:pPr>
        <w:autoSpaceDE w:val="0"/>
        <w:autoSpaceDN w:val="0"/>
        <w:adjustRightInd w:val="0"/>
        <w:spacing w:after="0" w:line="187" w:lineRule="atLeast"/>
        <w:ind w:firstLine="160"/>
        <w:jc w:val="both"/>
        <w:rPr>
          <w:rFonts w:cstheme="minorHAnsi"/>
          <w:color w:val="221E1F"/>
          <w:sz w:val="24"/>
          <w:szCs w:val="24"/>
        </w:rPr>
      </w:pPr>
    </w:p>
    <w:p w:rsidR="001F044C" w:rsidRPr="001F044C" w:rsidRDefault="001F044C" w:rsidP="001F044C">
      <w:pPr>
        <w:autoSpaceDE w:val="0"/>
        <w:autoSpaceDN w:val="0"/>
        <w:adjustRightInd w:val="0"/>
        <w:spacing w:after="0" w:line="187" w:lineRule="atLeast"/>
        <w:ind w:firstLine="160"/>
        <w:jc w:val="both"/>
        <w:rPr>
          <w:rFonts w:cstheme="minorHAnsi"/>
          <w:color w:val="221E1F"/>
          <w:sz w:val="24"/>
          <w:szCs w:val="24"/>
        </w:rPr>
      </w:pPr>
      <w:r w:rsidRPr="001F044C">
        <w:rPr>
          <w:rFonts w:cstheme="minorHAnsi"/>
          <w:color w:val="221E1F"/>
          <w:sz w:val="24"/>
          <w:szCs w:val="24"/>
        </w:rPr>
        <w:t xml:space="preserve">We have </w:t>
      </w:r>
      <w:proofErr w:type="spellStart"/>
      <w:r w:rsidRPr="001F044C">
        <w:rPr>
          <w:rFonts w:cstheme="minorHAnsi"/>
          <w:color w:val="221E1F"/>
          <w:sz w:val="24"/>
          <w:szCs w:val="24"/>
        </w:rPr>
        <w:t>analysed</w:t>
      </w:r>
      <w:proofErr w:type="spellEnd"/>
      <w:r w:rsidRPr="001F044C">
        <w:rPr>
          <w:rFonts w:cstheme="minorHAnsi"/>
          <w:color w:val="221E1F"/>
          <w:sz w:val="24"/>
          <w:szCs w:val="24"/>
        </w:rPr>
        <w:t xml:space="preserve"> the well-to-consumer lifecycle greenhouse-gas footprint of shale gas when used for heat genera</w:t>
      </w:r>
      <w:r w:rsidRPr="001F044C">
        <w:rPr>
          <w:rFonts w:cstheme="minorHAnsi"/>
          <w:color w:val="221E1F"/>
          <w:sz w:val="24"/>
          <w:szCs w:val="24"/>
        </w:rPr>
        <w:softHyphen/>
        <w:t>tion (its main use), compared with conventional gas and other fossil fuels — the first estimate in the peer-reviewed literature2. Methane is a major component of this footprint, and we esti</w:t>
      </w:r>
      <w:r w:rsidRPr="001F044C">
        <w:rPr>
          <w:rFonts w:cstheme="minorHAnsi"/>
          <w:color w:val="221E1F"/>
          <w:sz w:val="24"/>
          <w:szCs w:val="24"/>
        </w:rPr>
        <w:softHyphen/>
        <w:t xml:space="preserve">mate that 3.6–7.9% of the lifetime production of a shale gas well (compared with 1.7–6% for conventional gas wells) is vented or leaked to the atmosphere from the well head, pipelines and storage facilities. In addition, carbon dioxide is released both directly through the burning of the gas for heat, and to a lesser extent indirectly through the process of developing the resource. </w:t>
      </w:r>
    </w:p>
    <w:p w:rsidR="001F044C" w:rsidRPr="001F044C" w:rsidRDefault="001F044C" w:rsidP="001F044C">
      <w:pPr>
        <w:autoSpaceDE w:val="0"/>
        <w:autoSpaceDN w:val="0"/>
        <w:adjustRightInd w:val="0"/>
        <w:spacing w:after="0" w:line="187" w:lineRule="atLeast"/>
        <w:ind w:firstLine="160"/>
        <w:jc w:val="both"/>
        <w:rPr>
          <w:rFonts w:cstheme="minorHAnsi"/>
          <w:color w:val="221E1F"/>
          <w:sz w:val="24"/>
          <w:szCs w:val="24"/>
        </w:rPr>
      </w:pPr>
    </w:p>
    <w:p w:rsidR="001F044C" w:rsidRPr="001F044C" w:rsidRDefault="001F044C" w:rsidP="001F044C">
      <w:pPr>
        <w:autoSpaceDE w:val="0"/>
        <w:autoSpaceDN w:val="0"/>
        <w:adjustRightInd w:val="0"/>
        <w:spacing w:after="0" w:line="187" w:lineRule="atLeast"/>
        <w:ind w:firstLine="160"/>
        <w:jc w:val="both"/>
        <w:rPr>
          <w:rFonts w:cstheme="minorHAnsi"/>
          <w:color w:val="221E1F"/>
          <w:sz w:val="24"/>
          <w:szCs w:val="24"/>
        </w:rPr>
      </w:pPr>
      <w:r w:rsidRPr="001F044C">
        <w:rPr>
          <w:rFonts w:cstheme="minorHAnsi"/>
          <w:color w:val="221E1F"/>
          <w:sz w:val="24"/>
          <w:szCs w:val="24"/>
        </w:rPr>
        <w:t>Methane is a potent greenhouse gas, so even small emissions matter. Over a 20-year time period, the greenhouse-gas footprint of shale gas is worse than that for coal or oil (see ‘A daunting climate footprint’). The influence of methane is lessened over longer time scales, because methane does not stay in the atmos</w:t>
      </w:r>
      <w:r w:rsidRPr="001F044C">
        <w:rPr>
          <w:rFonts w:cstheme="minorHAnsi"/>
          <w:color w:val="221E1F"/>
          <w:sz w:val="24"/>
          <w:szCs w:val="24"/>
        </w:rPr>
        <w:softHyphen/>
        <w:t>phere as long as carbon dioxide. Still, over 100 years, the footprint of shale gas remains com</w:t>
      </w:r>
      <w:r w:rsidRPr="001F044C">
        <w:rPr>
          <w:rFonts w:cstheme="minorHAnsi"/>
          <w:color w:val="221E1F"/>
          <w:sz w:val="24"/>
          <w:szCs w:val="24"/>
        </w:rPr>
        <w:softHyphen/>
        <w:t xml:space="preserve">parable to that of oil or coal. </w:t>
      </w:r>
    </w:p>
    <w:p w:rsidR="001F044C" w:rsidRPr="001F044C" w:rsidRDefault="001F044C" w:rsidP="001F044C">
      <w:pPr>
        <w:autoSpaceDE w:val="0"/>
        <w:autoSpaceDN w:val="0"/>
        <w:adjustRightInd w:val="0"/>
        <w:spacing w:after="0" w:line="187" w:lineRule="atLeast"/>
        <w:ind w:firstLine="160"/>
        <w:jc w:val="both"/>
        <w:rPr>
          <w:rFonts w:cstheme="minorHAnsi"/>
          <w:color w:val="221E1F"/>
          <w:sz w:val="24"/>
          <w:szCs w:val="24"/>
        </w:rPr>
      </w:pPr>
    </w:p>
    <w:p w:rsidR="001F044C" w:rsidRPr="001F044C" w:rsidRDefault="001F044C" w:rsidP="001F044C">
      <w:pPr>
        <w:autoSpaceDE w:val="0"/>
        <w:autoSpaceDN w:val="0"/>
        <w:adjustRightInd w:val="0"/>
        <w:spacing w:after="0" w:line="187" w:lineRule="atLeast"/>
        <w:ind w:firstLine="160"/>
        <w:jc w:val="both"/>
        <w:rPr>
          <w:rFonts w:cstheme="minorHAnsi"/>
          <w:color w:val="221E1F"/>
          <w:sz w:val="24"/>
          <w:szCs w:val="24"/>
        </w:rPr>
      </w:pPr>
      <w:r w:rsidRPr="001F044C">
        <w:rPr>
          <w:rFonts w:cstheme="minorHAnsi"/>
          <w:color w:val="221E1F"/>
          <w:sz w:val="24"/>
          <w:szCs w:val="24"/>
        </w:rPr>
        <w:t>When used to produce electricity rather than heat, the greater efficiency of gas plants compared with coal plants slightly lessens the footprint of shale gas3. Even then, the total green</w:t>
      </w:r>
      <w:r w:rsidRPr="001F044C">
        <w:rPr>
          <w:rFonts w:cstheme="minorHAnsi"/>
          <w:color w:val="221E1F"/>
          <w:sz w:val="24"/>
          <w:szCs w:val="24"/>
        </w:rPr>
        <w:softHyphen/>
        <w:t xml:space="preserve">house-gas footprint from shale gas exceed those of coal at timescales of less than about 50 years. </w:t>
      </w:r>
    </w:p>
    <w:p w:rsidR="001F044C" w:rsidRPr="001F044C" w:rsidRDefault="001F044C" w:rsidP="001F044C">
      <w:pPr>
        <w:autoSpaceDE w:val="0"/>
        <w:autoSpaceDN w:val="0"/>
        <w:adjustRightInd w:val="0"/>
        <w:spacing w:after="0" w:line="187" w:lineRule="atLeast"/>
        <w:ind w:firstLine="160"/>
        <w:jc w:val="both"/>
        <w:rPr>
          <w:rFonts w:cstheme="minorHAnsi"/>
          <w:color w:val="221E1F"/>
          <w:sz w:val="24"/>
          <w:szCs w:val="24"/>
        </w:rPr>
      </w:pPr>
    </w:p>
    <w:p w:rsidR="001F044C" w:rsidRPr="001F044C" w:rsidRDefault="001F044C" w:rsidP="001F044C">
      <w:pPr>
        <w:autoSpaceDE w:val="0"/>
        <w:autoSpaceDN w:val="0"/>
        <w:adjustRightInd w:val="0"/>
        <w:spacing w:after="0" w:line="187" w:lineRule="atLeast"/>
        <w:ind w:firstLine="160"/>
        <w:jc w:val="both"/>
        <w:rPr>
          <w:rFonts w:cstheme="minorHAnsi"/>
          <w:color w:val="221E1F"/>
          <w:sz w:val="24"/>
          <w:szCs w:val="24"/>
        </w:rPr>
      </w:pPr>
      <w:r w:rsidRPr="001F044C">
        <w:rPr>
          <w:rFonts w:cstheme="minorHAnsi"/>
          <w:color w:val="221E1F"/>
          <w:sz w:val="24"/>
          <w:szCs w:val="24"/>
        </w:rPr>
        <w:t>Methane venting and leakage can be decreased by upgrading old pipelines and stor</w:t>
      </w:r>
      <w:r w:rsidRPr="001F044C">
        <w:rPr>
          <w:rFonts w:cstheme="minorHAnsi"/>
          <w:color w:val="221E1F"/>
          <w:sz w:val="24"/>
          <w:szCs w:val="24"/>
        </w:rPr>
        <w:softHyphen/>
        <w:t xml:space="preserve">age systems, and by applying better technology for capturing gas in the 2-week </w:t>
      </w:r>
      <w:proofErr w:type="spellStart"/>
      <w:r w:rsidRPr="001F044C">
        <w:rPr>
          <w:rFonts w:cstheme="minorHAnsi"/>
          <w:color w:val="221E1F"/>
          <w:sz w:val="24"/>
          <w:szCs w:val="24"/>
        </w:rPr>
        <w:t>flowback</w:t>
      </w:r>
      <w:proofErr w:type="spellEnd"/>
      <w:r w:rsidRPr="001F044C">
        <w:rPr>
          <w:rFonts w:cstheme="minorHAnsi"/>
          <w:color w:val="221E1F"/>
          <w:sz w:val="24"/>
          <w:szCs w:val="24"/>
        </w:rPr>
        <w:t xml:space="preserve"> period after </w:t>
      </w:r>
      <w:proofErr w:type="spellStart"/>
      <w:r w:rsidRPr="001F044C">
        <w:rPr>
          <w:rFonts w:cstheme="minorHAnsi"/>
          <w:color w:val="221E1F"/>
          <w:sz w:val="24"/>
          <w:szCs w:val="24"/>
        </w:rPr>
        <w:t>fracking</w:t>
      </w:r>
      <w:proofErr w:type="spellEnd"/>
      <w:r w:rsidRPr="001F044C">
        <w:rPr>
          <w:rFonts w:cstheme="minorHAnsi"/>
          <w:color w:val="221E1F"/>
          <w:sz w:val="24"/>
          <w:szCs w:val="24"/>
        </w:rPr>
        <w:t>. But current economic incentives are not sufficient to drive such improvements; stringent regulation will be required. In July, the US Environmental Protection Agency released a draft rule that would push industry to reduce at least some methane emissions, in part focus</w:t>
      </w:r>
      <w:r w:rsidRPr="001F044C">
        <w:rPr>
          <w:rFonts w:cstheme="minorHAnsi"/>
          <w:color w:val="221E1F"/>
          <w:sz w:val="24"/>
          <w:szCs w:val="24"/>
        </w:rPr>
        <w:softHyphen/>
        <w:t>ing on post-</w:t>
      </w:r>
      <w:proofErr w:type="spellStart"/>
      <w:r w:rsidRPr="001F044C">
        <w:rPr>
          <w:rFonts w:cstheme="minorHAnsi"/>
          <w:color w:val="221E1F"/>
          <w:sz w:val="24"/>
          <w:szCs w:val="24"/>
        </w:rPr>
        <w:t>fracking</w:t>
      </w:r>
      <w:proofErr w:type="spellEnd"/>
      <w:r w:rsidRPr="001F044C">
        <w:rPr>
          <w:rFonts w:cstheme="minorHAnsi"/>
          <w:color w:val="221E1F"/>
          <w:sz w:val="24"/>
          <w:szCs w:val="24"/>
        </w:rPr>
        <w:t xml:space="preserve"> </w:t>
      </w:r>
      <w:proofErr w:type="spellStart"/>
      <w:r w:rsidRPr="001F044C">
        <w:rPr>
          <w:rFonts w:cstheme="minorHAnsi"/>
          <w:color w:val="221E1F"/>
          <w:sz w:val="24"/>
          <w:szCs w:val="24"/>
        </w:rPr>
        <w:t>flowback</w:t>
      </w:r>
      <w:proofErr w:type="spellEnd"/>
      <w:r w:rsidRPr="001F044C">
        <w:rPr>
          <w:rFonts w:cstheme="minorHAnsi"/>
          <w:color w:val="221E1F"/>
          <w:sz w:val="24"/>
          <w:szCs w:val="24"/>
        </w:rPr>
        <w:t xml:space="preserve">. Nonetheless, our analysis2 indicates that the greenhouse-gas footprint of shale gas is likely to remain large. </w:t>
      </w:r>
    </w:p>
    <w:p w:rsidR="001F044C" w:rsidRPr="001F044C" w:rsidRDefault="001F044C" w:rsidP="001F044C">
      <w:pPr>
        <w:autoSpaceDE w:val="0"/>
        <w:autoSpaceDN w:val="0"/>
        <w:adjustRightInd w:val="0"/>
        <w:spacing w:after="0" w:line="187" w:lineRule="atLeast"/>
        <w:ind w:firstLine="160"/>
        <w:jc w:val="both"/>
        <w:rPr>
          <w:rFonts w:cstheme="minorHAnsi"/>
          <w:color w:val="221E1F"/>
          <w:sz w:val="24"/>
          <w:szCs w:val="24"/>
        </w:rPr>
      </w:pPr>
    </w:p>
    <w:p w:rsidR="001F044C" w:rsidRPr="001F044C" w:rsidRDefault="001F044C" w:rsidP="001F044C">
      <w:pPr>
        <w:pStyle w:val="Pa3"/>
        <w:ind w:firstLine="160"/>
        <w:jc w:val="both"/>
        <w:rPr>
          <w:rFonts w:asciiTheme="minorHAnsi" w:hAnsiTheme="minorHAnsi" w:cstheme="minorHAnsi"/>
          <w:color w:val="221E1F"/>
        </w:rPr>
      </w:pPr>
      <w:r w:rsidRPr="001F044C">
        <w:rPr>
          <w:rFonts w:asciiTheme="minorHAnsi" w:hAnsiTheme="minorHAnsi" w:cstheme="minorHAnsi"/>
          <w:color w:val="221E1F"/>
        </w:rPr>
        <w:t xml:space="preserve">Another peer-reviewed study looked at private water wells near </w:t>
      </w:r>
      <w:proofErr w:type="spellStart"/>
      <w:r w:rsidRPr="001F044C">
        <w:rPr>
          <w:rFonts w:asciiTheme="minorHAnsi" w:hAnsiTheme="minorHAnsi" w:cstheme="minorHAnsi"/>
          <w:color w:val="221E1F"/>
        </w:rPr>
        <w:t>fracking</w:t>
      </w:r>
      <w:proofErr w:type="spellEnd"/>
      <w:r w:rsidRPr="001F044C">
        <w:rPr>
          <w:rFonts w:asciiTheme="minorHAnsi" w:hAnsiTheme="minorHAnsi" w:cstheme="minorHAnsi"/>
          <w:color w:val="221E1F"/>
        </w:rPr>
        <w:t xml:space="preserve"> sites4. It found that about 75% of wells sampled within 1 </w:t>
      </w:r>
      <w:proofErr w:type="spellStart"/>
      <w:r w:rsidRPr="001F044C">
        <w:rPr>
          <w:rFonts w:asciiTheme="minorHAnsi" w:hAnsiTheme="minorHAnsi" w:cstheme="minorHAnsi"/>
          <w:color w:val="221E1F"/>
        </w:rPr>
        <w:t>kilometre</w:t>
      </w:r>
      <w:proofErr w:type="spellEnd"/>
      <w:r w:rsidRPr="001F044C">
        <w:rPr>
          <w:rFonts w:asciiTheme="minorHAnsi" w:hAnsiTheme="minorHAnsi" w:cstheme="minorHAnsi"/>
          <w:color w:val="221E1F"/>
        </w:rPr>
        <w:t xml:space="preserve"> of gas drilling in the Marcellus shale in Pennsylvania were contaminated with methane from the deep shale formations. Isotopic fingerprinting of the methane indi</w:t>
      </w:r>
      <w:r w:rsidRPr="001F044C">
        <w:rPr>
          <w:rFonts w:asciiTheme="minorHAnsi" w:hAnsiTheme="minorHAnsi" w:cstheme="minorHAnsi"/>
          <w:color w:val="221E1F"/>
        </w:rPr>
        <w:softHyphen/>
        <w:t>cated that deep shale was the source of contamination, rather than biologically derived methane, which was present at much lower con</w:t>
      </w:r>
      <w:r w:rsidRPr="001F044C">
        <w:rPr>
          <w:rFonts w:asciiTheme="minorHAnsi" w:hAnsiTheme="minorHAnsi" w:cstheme="minorHAnsi"/>
          <w:color w:val="221E1F"/>
        </w:rPr>
        <w:softHyphen/>
        <w:t xml:space="preserve">centrations in water wells at greater distances from gas wells. The study found no </w:t>
      </w:r>
      <w:proofErr w:type="spellStart"/>
      <w:r w:rsidRPr="001F044C">
        <w:rPr>
          <w:rFonts w:asciiTheme="minorHAnsi" w:hAnsiTheme="minorHAnsi" w:cstheme="minorHAnsi"/>
          <w:color w:val="221E1F"/>
        </w:rPr>
        <w:t>fracking</w:t>
      </w:r>
      <w:proofErr w:type="spellEnd"/>
      <w:r w:rsidRPr="001F044C">
        <w:rPr>
          <w:rFonts w:asciiTheme="minorHAnsi" w:hAnsiTheme="minorHAnsi" w:cstheme="minorHAnsi"/>
          <w:color w:val="221E1F"/>
        </w:rPr>
        <w:t xml:space="preserve"> fluids in any of the drinking-water wells examined. This is good news, because these fluids contain hazardous materials, and methane itself is not toxic. However, methane poses a high risk of explosion at the levels found, and it suggests a potential for other gaseous substances in the shale to migrate with the methane and contaminate water wells over time. </w:t>
      </w:r>
    </w:p>
    <w:p w:rsidR="001F044C" w:rsidRPr="001F044C" w:rsidRDefault="001F044C" w:rsidP="001F044C">
      <w:pPr>
        <w:autoSpaceDE w:val="0"/>
        <w:autoSpaceDN w:val="0"/>
        <w:adjustRightInd w:val="0"/>
        <w:spacing w:after="0" w:line="187" w:lineRule="atLeast"/>
        <w:ind w:firstLine="160"/>
        <w:jc w:val="both"/>
        <w:rPr>
          <w:rFonts w:cstheme="minorHAnsi"/>
          <w:color w:val="221E1F"/>
          <w:sz w:val="24"/>
          <w:szCs w:val="24"/>
        </w:rPr>
      </w:pPr>
    </w:p>
    <w:p w:rsidR="001F044C" w:rsidRPr="001F044C" w:rsidRDefault="001F044C" w:rsidP="001F044C">
      <w:pPr>
        <w:autoSpaceDE w:val="0"/>
        <w:autoSpaceDN w:val="0"/>
        <w:adjustRightInd w:val="0"/>
        <w:spacing w:after="0" w:line="187" w:lineRule="atLeast"/>
        <w:ind w:firstLine="160"/>
        <w:jc w:val="both"/>
        <w:rPr>
          <w:rFonts w:cstheme="minorHAnsi"/>
          <w:color w:val="221E1F"/>
          <w:sz w:val="24"/>
          <w:szCs w:val="24"/>
        </w:rPr>
      </w:pPr>
      <w:r w:rsidRPr="001F044C">
        <w:rPr>
          <w:rFonts w:cstheme="minorHAnsi"/>
          <w:color w:val="221E1F"/>
          <w:sz w:val="24"/>
          <w:szCs w:val="24"/>
        </w:rPr>
        <w:t xml:space="preserve">Have </w:t>
      </w:r>
      <w:proofErr w:type="spellStart"/>
      <w:r w:rsidRPr="001F044C">
        <w:rPr>
          <w:rFonts w:cstheme="minorHAnsi"/>
          <w:color w:val="221E1F"/>
          <w:sz w:val="24"/>
          <w:szCs w:val="24"/>
        </w:rPr>
        <w:t>fracking</w:t>
      </w:r>
      <w:proofErr w:type="spellEnd"/>
      <w:r w:rsidRPr="001F044C">
        <w:rPr>
          <w:rFonts w:cstheme="minorHAnsi"/>
          <w:color w:val="221E1F"/>
          <w:sz w:val="24"/>
          <w:szCs w:val="24"/>
        </w:rPr>
        <w:t>-return fluids contaminated drinking water? Yes, although the evidence is not as strong as for methane contamination, and none of the data has yet appeared in the peer-reviewed litera</w:t>
      </w:r>
      <w:r w:rsidRPr="001F044C">
        <w:rPr>
          <w:rFonts w:cstheme="minorHAnsi"/>
          <w:color w:val="221E1F"/>
          <w:sz w:val="24"/>
          <w:szCs w:val="24"/>
        </w:rPr>
        <w:softHyphen/>
        <w:t xml:space="preserve">ture (although a series of articles in </w:t>
      </w:r>
      <w:r w:rsidRPr="001F044C">
        <w:rPr>
          <w:rFonts w:cstheme="minorHAnsi"/>
          <w:i/>
          <w:iCs/>
          <w:color w:val="221E1F"/>
          <w:sz w:val="24"/>
          <w:szCs w:val="24"/>
        </w:rPr>
        <w:t xml:space="preserve">The New York Times </w:t>
      </w:r>
      <w:r w:rsidRPr="001F044C">
        <w:rPr>
          <w:rFonts w:cstheme="minorHAnsi"/>
          <w:color w:val="221E1F"/>
          <w:sz w:val="24"/>
          <w:szCs w:val="24"/>
        </w:rPr>
        <w:t xml:space="preserve">documents the problem, for example go.nature.com/58hxot and go.nature.com/58koj3). Contamination can happen through blowouts, surface spills from storage facilities, or improper disposal of </w:t>
      </w:r>
      <w:proofErr w:type="spellStart"/>
      <w:r w:rsidRPr="001F044C">
        <w:rPr>
          <w:rFonts w:cstheme="minorHAnsi"/>
          <w:color w:val="221E1F"/>
          <w:sz w:val="24"/>
          <w:szCs w:val="24"/>
        </w:rPr>
        <w:t>fracking</w:t>
      </w:r>
      <w:proofErr w:type="spellEnd"/>
      <w:r w:rsidRPr="001F044C">
        <w:rPr>
          <w:rFonts w:cstheme="minorHAnsi"/>
          <w:color w:val="221E1F"/>
          <w:sz w:val="24"/>
          <w:szCs w:val="24"/>
        </w:rPr>
        <w:t xml:space="preserve"> fluids. In Texas, </w:t>
      </w:r>
      <w:proofErr w:type="spellStart"/>
      <w:r w:rsidRPr="001F044C">
        <w:rPr>
          <w:rFonts w:cstheme="minorHAnsi"/>
          <w:color w:val="221E1F"/>
          <w:sz w:val="24"/>
          <w:szCs w:val="24"/>
        </w:rPr>
        <w:t>flowback</w:t>
      </w:r>
      <w:proofErr w:type="spellEnd"/>
      <w:r w:rsidRPr="001F044C">
        <w:rPr>
          <w:rFonts w:cstheme="minorHAnsi"/>
          <w:color w:val="221E1F"/>
          <w:sz w:val="24"/>
          <w:szCs w:val="24"/>
        </w:rPr>
        <w:t xml:space="preserve"> fluids are disposed of through deep injection into abandoned gas or oil wells. But such wells are not available every</w:t>
      </w:r>
      <w:r w:rsidRPr="001F044C">
        <w:rPr>
          <w:rFonts w:cstheme="minorHAnsi"/>
          <w:color w:val="221E1F"/>
          <w:sz w:val="24"/>
          <w:szCs w:val="24"/>
        </w:rPr>
        <w:softHyphen/>
        <w:t>where. In New York and Pennsylvania, some of the waste is treated in municipal sewage plants that weren’t designed to handle these toxic and radioactive wastes. Subsequently, there has been contamination of tributaries of the Ohio River with barium, strontium and bro</w:t>
      </w:r>
      <w:r w:rsidRPr="001F044C">
        <w:rPr>
          <w:rFonts w:cstheme="minorHAnsi"/>
          <w:color w:val="221E1F"/>
          <w:sz w:val="24"/>
          <w:szCs w:val="24"/>
        </w:rPr>
        <w:softHyphen/>
        <w:t xml:space="preserve">mides from municipal wastewater treatment plants receiving </w:t>
      </w:r>
      <w:proofErr w:type="spellStart"/>
      <w:r w:rsidRPr="001F044C">
        <w:rPr>
          <w:rFonts w:cstheme="minorHAnsi"/>
          <w:color w:val="221E1F"/>
          <w:sz w:val="24"/>
          <w:szCs w:val="24"/>
        </w:rPr>
        <w:t>frack</w:t>
      </w:r>
      <w:r w:rsidRPr="001F044C">
        <w:rPr>
          <w:rFonts w:cstheme="minorHAnsi"/>
          <w:color w:val="221E1F"/>
          <w:sz w:val="24"/>
          <w:szCs w:val="24"/>
        </w:rPr>
        <w:softHyphen/>
        <w:t>ing</w:t>
      </w:r>
      <w:proofErr w:type="spellEnd"/>
      <w:r w:rsidRPr="001F044C">
        <w:rPr>
          <w:rFonts w:cstheme="minorHAnsi"/>
          <w:color w:val="221E1F"/>
          <w:sz w:val="24"/>
          <w:szCs w:val="24"/>
        </w:rPr>
        <w:t xml:space="preserve"> wastes5. This contamination apparently led to the formation of dangerous </w:t>
      </w:r>
      <w:proofErr w:type="spellStart"/>
      <w:r w:rsidRPr="001F044C">
        <w:rPr>
          <w:rFonts w:cstheme="minorHAnsi"/>
          <w:color w:val="221E1F"/>
          <w:sz w:val="24"/>
          <w:szCs w:val="24"/>
        </w:rPr>
        <w:t>brominated</w:t>
      </w:r>
      <w:proofErr w:type="spellEnd"/>
      <w:r w:rsidRPr="001F044C">
        <w:rPr>
          <w:rFonts w:cstheme="minorHAnsi"/>
          <w:color w:val="221E1F"/>
          <w:sz w:val="24"/>
          <w:szCs w:val="24"/>
        </w:rPr>
        <w:t xml:space="preserve"> hydrocarbons in municipal drinking-water supplies that relied on these surface waters, owing to interaction of the contaminants with organic matter during the chlorination process.</w:t>
      </w:r>
    </w:p>
    <w:p w:rsidR="001F044C" w:rsidRPr="001F044C" w:rsidRDefault="001F044C" w:rsidP="001F044C">
      <w:pPr>
        <w:autoSpaceDE w:val="0"/>
        <w:autoSpaceDN w:val="0"/>
        <w:adjustRightInd w:val="0"/>
        <w:spacing w:after="0" w:line="187" w:lineRule="atLeast"/>
        <w:ind w:firstLine="160"/>
        <w:jc w:val="both"/>
        <w:rPr>
          <w:rFonts w:cstheme="minorHAnsi"/>
          <w:color w:val="221E1F"/>
          <w:sz w:val="24"/>
          <w:szCs w:val="24"/>
        </w:rPr>
      </w:pPr>
    </w:p>
    <w:p w:rsidR="001F044C" w:rsidRPr="001F044C" w:rsidRDefault="001F044C" w:rsidP="001F044C">
      <w:pPr>
        <w:autoSpaceDE w:val="0"/>
        <w:autoSpaceDN w:val="0"/>
        <w:adjustRightInd w:val="0"/>
        <w:spacing w:after="0" w:line="187" w:lineRule="atLeast"/>
        <w:ind w:firstLine="160"/>
        <w:jc w:val="both"/>
        <w:rPr>
          <w:rFonts w:cstheme="minorHAnsi"/>
          <w:color w:val="221E1F"/>
          <w:sz w:val="24"/>
          <w:szCs w:val="24"/>
        </w:rPr>
      </w:pPr>
      <w:r w:rsidRPr="001F044C">
        <w:rPr>
          <w:rFonts w:cstheme="minorHAnsi"/>
          <w:color w:val="221E1F"/>
          <w:sz w:val="24"/>
          <w:szCs w:val="24"/>
        </w:rPr>
        <w:t>Shale-gas development — which uses huge diesel pumps to inject the water — also creates local air pollution, often at dangerous lev</w:t>
      </w:r>
      <w:r w:rsidRPr="001F044C">
        <w:rPr>
          <w:rFonts w:cstheme="minorHAnsi"/>
          <w:color w:val="221E1F"/>
          <w:sz w:val="24"/>
          <w:szCs w:val="24"/>
        </w:rPr>
        <w:softHyphen/>
        <w:t xml:space="preserve">els. Volatile hydrocarbons such as benzene (which occurs naturally in shale, </w:t>
      </w:r>
      <w:r w:rsidRPr="001F044C">
        <w:rPr>
          <w:rFonts w:cstheme="minorHAnsi"/>
          <w:color w:val="221E1F"/>
          <w:sz w:val="24"/>
          <w:szCs w:val="24"/>
        </w:rPr>
        <w:lastRenderedPageBreak/>
        <w:t xml:space="preserve">and is a commonly used </w:t>
      </w:r>
      <w:proofErr w:type="spellStart"/>
      <w:r w:rsidRPr="001F044C">
        <w:rPr>
          <w:rFonts w:cstheme="minorHAnsi"/>
          <w:color w:val="221E1F"/>
          <w:sz w:val="24"/>
          <w:szCs w:val="24"/>
        </w:rPr>
        <w:t>fracking</w:t>
      </w:r>
      <w:proofErr w:type="spellEnd"/>
      <w:r w:rsidRPr="001F044C">
        <w:rPr>
          <w:rFonts w:cstheme="minorHAnsi"/>
          <w:color w:val="221E1F"/>
          <w:sz w:val="24"/>
          <w:szCs w:val="24"/>
        </w:rPr>
        <w:t xml:space="preserve"> additive) are one major concern. The state of Texas reports benzene concentrations in air in the Barnett shale area that sometimes exceed acute toxicity standards6, and although the concentra</w:t>
      </w:r>
      <w:r w:rsidRPr="001F044C">
        <w:rPr>
          <w:rFonts w:cstheme="minorHAnsi"/>
          <w:color w:val="221E1F"/>
          <w:sz w:val="24"/>
          <w:szCs w:val="24"/>
        </w:rPr>
        <w:softHyphen/>
        <w:t>tions observed in the Marcellus shale area in Pennsylvania are lower7 (with only 2,349 wells drilled at the time these air contami</w:t>
      </w:r>
      <w:r w:rsidRPr="001F044C">
        <w:rPr>
          <w:rFonts w:cstheme="minorHAnsi"/>
          <w:color w:val="221E1F"/>
          <w:sz w:val="24"/>
          <w:szCs w:val="24"/>
        </w:rPr>
        <w:softHyphen/>
        <w:t>nants were reported, out of an expected total of 100,000), they are high enough to pose a risk of cancer from chronic exposure8. Emis</w:t>
      </w:r>
      <w:r w:rsidRPr="001F044C">
        <w:rPr>
          <w:rFonts w:cstheme="minorHAnsi"/>
          <w:color w:val="221E1F"/>
          <w:sz w:val="24"/>
          <w:szCs w:val="24"/>
        </w:rPr>
        <w:softHyphen/>
        <w:t>sions from drills, compressors, trucks and other machinery can lead to very high levels of ground-level ozone, as documented in parts of Colorado that had not experienced severe air pollution before shale-gas development9.</w:t>
      </w:r>
    </w:p>
    <w:p w:rsidR="001F044C" w:rsidRPr="001F044C" w:rsidRDefault="001F044C" w:rsidP="001F044C">
      <w:pPr>
        <w:autoSpaceDE w:val="0"/>
        <w:autoSpaceDN w:val="0"/>
        <w:adjustRightInd w:val="0"/>
        <w:spacing w:before="100" w:after="0" w:line="200" w:lineRule="atLeast"/>
        <w:rPr>
          <w:rFonts w:cstheme="minorHAnsi"/>
          <w:color w:val="221E1F"/>
          <w:sz w:val="24"/>
          <w:szCs w:val="24"/>
        </w:rPr>
      </w:pPr>
    </w:p>
    <w:p w:rsidR="001F044C" w:rsidRPr="001F044C" w:rsidRDefault="001F044C" w:rsidP="001F044C">
      <w:pPr>
        <w:autoSpaceDE w:val="0"/>
        <w:autoSpaceDN w:val="0"/>
        <w:adjustRightInd w:val="0"/>
        <w:spacing w:before="100" w:after="0" w:line="200" w:lineRule="atLeast"/>
        <w:rPr>
          <w:rFonts w:cstheme="minorHAnsi"/>
          <w:color w:val="221E1F"/>
          <w:sz w:val="24"/>
          <w:szCs w:val="24"/>
        </w:rPr>
      </w:pPr>
      <w:r w:rsidRPr="001F044C">
        <w:rPr>
          <w:rFonts w:cstheme="minorHAnsi"/>
          <w:color w:val="221E1F"/>
          <w:sz w:val="24"/>
          <w:szCs w:val="24"/>
        </w:rPr>
        <w:t>UNPROFITABLE PROGRESS</w:t>
      </w:r>
    </w:p>
    <w:p w:rsidR="001F044C" w:rsidRPr="001F044C" w:rsidRDefault="001F044C" w:rsidP="001F044C">
      <w:pPr>
        <w:autoSpaceDE w:val="0"/>
        <w:autoSpaceDN w:val="0"/>
        <w:adjustRightInd w:val="0"/>
        <w:spacing w:after="0" w:line="187" w:lineRule="atLeast"/>
        <w:jc w:val="both"/>
        <w:rPr>
          <w:rFonts w:cstheme="minorHAnsi"/>
          <w:color w:val="221E1F"/>
          <w:sz w:val="24"/>
          <w:szCs w:val="24"/>
        </w:rPr>
      </w:pPr>
      <w:r w:rsidRPr="001F044C">
        <w:rPr>
          <w:rFonts w:cstheme="minorHAnsi"/>
          <w:color w:val="221E1F"/>
          <w:sz w:val="24"/>
          <w:szCs w:val="24"/>
        </w:rPr>
        <w:t>The argument for continuing shale-gas exploitation often hinges on the presumed gigantic size of the resource. But this may be exagger</w:t>
      </w:r>
      <w:r w:rsidRPr="001F044C">
        <w:rPr>
          <w:rFonts w:cstheme="minorHAnsi"/>
          <w:color w:val="221E1F"/>
          <w:sz w:val="24"/>
          <w:szCs w:val="24"/>
        </w:rPr>
        <w:softHyphen/>
        <w:t>ated. The Energy Information Administration of the US Department of Energy estimates that 45% of US gas supply will come from shale gas by 2035 (with the vast majority of this replacing conventional gas, which has a lower greenhouse-gas footprint). Other gas industry observers are even more bullish. However, David Hughes, a geoscien</w:t>
      </w:r>
      <w:r w:rsidRPr="001F044C">
        <w:rPr>
          <w:rFonts w:cstheme="minorHAnsi"/>
          <w:color w:val="221E1F"/>
          <w:sz w:val="24"/>
          <w:szCs w:val="24"/>
        </w:rPr>
        <w:softHyphen/>
        <w:t>tist with more than 30 years experience with the Canadian Geological Survey, concludes in his report for the Post Carbon Institute, a non-profit group headquartered in Santa Rosa, California, that forecasts are likely to be overstated, perhaps greatly so3. Last month, the US Geological Survey released a new estimate of the amount of gas in the Marcellus shale formation (the largest shale-gas formation in the United States), concluding that the Department of Energy has over</w:t>
      </w:r>
      <w:r w:rsidRPr="001F044C">
        <w:rPr>
          <w:rFonts w:cstheme="minorHAnsi"/>
          <w:color w:val="221E1F"/>
          <w:sz w:val="24"/>
          <w:szCs w:val="24"/>
        </w:rPr>
        <w:softHyphen/>
        <w:t>estimated the resource by some five-fold10.</w:t>
      </w:r>
    </w:p>
    <w:p w:rsidR="001F044C" w:rsidRPr="001F044C" w:rsidRDefault="001F044C" w:rsidP="001F044C">
      <w:pPr>
        <w:autoSpaceDE w:val="0"/>
        <w:autoSpaceDN w:val="0"/>
        <w:adjustRightInd w:val="0"/>
        <w:spacing w:after="0" w:line="187" w:lineRule="atLeast"/>
        <w:ind w:firstLine="160"/>
        <w:jc w:val="both"/>
        <w:rPr>
          <w:rFonts w:cstheme="minorHAnsi"/>
          <w:color w:val="221E1F"/>
          <w:sz w:val="24"/>
          <w:szCs w:val="24"/>
        </w:rPr>
      </w:pPr>
    </w:p>
    <w:p w:rsidR="001F044C" w:rsidRPr="001F044C" w:rsidRDefault="001F044C" w:rsidP="001F044C">
      <w:pPr>
        <w:autoSpaceDE w:val="0"/>
        <w:autoSpaceDN w:val="0"/>
        <w:adjustRightInd w:val="0"/>
        <w:spacing w:after="0" w:line="187" w:lineRule="atLeast"/>
        <w:ind w:firstLine="160"/>
        <w:jc w:val="both"/>
        <w:rPr>
          <w:rFonts w:cstheme="minorHAnsi"/>
          <w:color w:val="221E1F"/>
          <w:sz w:val="24"/>
          <w:szCs w:val="24"/>
        </w:rPr>
      </w:pPr>
      <w:r w:rsidRPr="001F044C">
        <w:rPr>
          <w:rFonts w:cstheme="minorHAnsi"/>
          <w:color w:val="221E1F"/>
          <w:sz w:val="24"/>
          <w:szCs w:val="24"/>
        </w:rPr>
        <w:t xml:space="preserve">Shale gas may not be profitable at current prices, in part because production rates for shale-gas wells decline far more quickly than for conventional wells. Although very large resources undoubtedly exist in shale reservoirs, an unprecedented rate of well drilling and </w:t>
      </w:r>
      <w:proofErr w:type="spellStart"/>
      <w:r w:rsidRPr="001F044C">
        <w:rPr>
          <w:rFonts w:cstheme="minorHAnsi"/>
          <w:color w:val="221E1F"/>
          <w:sz w:val="24"/>
          <w:szCs w:val="24"/>
        </w:rPr>
        <w:t>fracking</w:t>
      </w:r>
      <w:proofErr w:type="spellEnd"/>
      <w:r w:rsidRPr="001F044C">
        <w:rPr>
          <w:rFonts w:cstheme="minorHAnsi"/>
          <w:color w:val="221E1F"/>
          <w:sz w:val="24"/>
          <w:szCs w:val="24"/>
        </w:rPr>
        <w:t xml:space="preserve"> would be required to meet the Department of Energy’s projections, which might not be economic3. If so, the recent enthusiasm over shale gas could soon collapse, like the dot-com bubble. </w:t>
      </w:r>
    </w:p>
    <w:p w:rsidR="001F044C" w:rsidRPr="001F044C" w:rsidRDefault="001F044C" w:rsidP="001F044C">
      <w:pPr>
        <w:autoSpaceDE w:val="0"/>
        <w:autoSpaceDN w:val="0"/>
        <w:adjustRightInd w:val="0"/>
        <w:spacing w:after="0" w:line="187" w:lineRule="atLeast"/>
        <w:ind w:firstLine="160"/>
        <w:jc w:val="both"/>
        <w:rPr>
          <w:rFonts w:cstheme="minorHAnsi"/>
          <w:color w:val="221E1F"/>
          <w:sz w:val="24"/>
          <w:szCs w:val="24"/>
        </w:rPr>
      </w:pPr>
    </w:p>
    <w:p w:rsidR="001F044C" w:rsidRPr="001F044C" w:rsidRDefault="001F044C" w:rsidP="001F044C">
      <w:pPr>
        <w:autoSpaceDE w:val="0"/>
        <w:autoSpaceDN w:val="0"/>
        <w:adjustRightInd w:val="0"/>
        <w:spacing w:after="0" w:line="187" w:lineRule="atLeast"/>
        <w:ind w:firstLine="160"/>
        <w:jc w:val="both"/>
        <w:rPr>
          <w:rFonts w:cstheme="minorHAnsi"/>
          <w:color w:val="221E1F"/>
          <w:sz w:val="24"/>
          <w:szCs w:val="24"/>
        </w:rPr>
      </w:pPr>
      <w:r w:rsidRPr="001F044C">
        <w:rPr>
          <w:rFonts w:cstheme="minorHAnsi"/>
          <w:color w:val="221E1F"/>
          <w:sz w:val="24"/>
          <w:szCs w:val="24"/>
        </w:rPr>
        <w:t>Meanwhile, shale gas competes for investment with green energy technologies, slowing their development and distracting politicians and the public from developing a long-term sustainable energy policy.</w:t>
      </w:r>
    </w:p>
    <w:p w:rsidR="001F044C" w:rsidRPr="001F044C" w:rsidRDefault="001F044C" w:rsidP="001F044C">
      <w:pPr>
        <w:autoSpaceDE w:val="0"/>
        <w:autoSpaceDN w:val="0"/>
        <w:adjustRightInd w:val="0"/>
        <w:spacing w:after="0" w:line="187" w:lineRule="atLeast"/>
        <w:ind w:firstLine="160"/>
        <w:jc w:val="both"/>
        <w:rPr>
          <w:rFonts w:cstheme="minorHAnsi"/>
          <w:color w:val="221E1F"/>
          <w:sz w:val="24"/>
          <w:szCs w:val="24"/>
        </w:rPr>
      </w:pPr>
    </w:p>
    <w:p w:rsidR="001F044C" w:rsidRPr="001F044C" w:rsidRDefault="001F044C" w:rsidP="001F044C">
      <w:pPr>
        <w:autoSpaceDE w:val="0"/>
        <w:autoSpaceDN w:val="0"/>
        <w:adjustRightInd w:val="0"/>
        <w:spacing w:after="0" w:line="187" w:lineRule="atLeast"/>
        <w:ind w:firstLine="160"/>
        <w:jc w:val="both"/>
        <w:rPr>
          <w:rFonts w:cstheme="minorHAnsi"/>
          <w:color w:val="221E1F"/>
          <w:sz w:val="24"/>
          <w:szCs w:val="24"/>
        </w:rPr>
      </w:pPr>
      <w:r w:rsidRPr="001F044C">
        <w:rPr>
          <w:rFonts w:cstheme="minorHAnsi"/>
          <w:color w:val="221E1F"/>
          <w:sz w:val="24"/>
          <w:szCs w:val="24"/>
        </w:rPr>
        <w:t xml:space="preserve">With time, perhaps engineers can develop more appropriate ways to handle </w:t>
      </w:r>
      <w:proofErr w:type="spellStart"/>
      <w:r w:rsidRPr="001F044C">
        <w:rPr>
          <w:rFonts w:cstheme="minorHAnsi"/>
          <w:color w:val="221E1F"/>
          <w:sz w:val="24"/>
          <w:szCs w:val="24"/>
        </w:rPr>
        <w:t>fracking</w:t>
      </w:r>
      <w:proofErr w:type="spellEnd"/>
      <w:r w:rsidRPr="001F044C">
        <w:rPr>
          <w:rFonts w:cstheme="minorHAnsi"/>
          <w:color w:val="221E1F"/>
          <w:sz w:val="24"/>
          <w:szCs w:val="24"/>
        </w:rPr>
        <w:t>-fluid return wastes, and perhaps the technology can be made more sustainable and less polluting in other ways. Mean</w:t>
      </w:r>
      <w:r w:rsidRPr="001F044C">
        <w:rPr>
          <w:rFonts w:cstheme="minorHAnsi"/>
          <w:color w:val="221E1F"/>
          <w:sz w:val="24"/>
          <w:szCs w:val="24"/>
        </w:rPr>
        <w:softHyphen/>
        <w:t xml:space="preserve">while, the gas should remain safely in the shale, while society uses energy more efficiently and develops renewable energy sources more aggressively. </w:t>
      </w:r>
      <w:r w:rsidRPr="001F044C">
        <w:rPr>
          <w:rFonts w:ascii="Minion Pro" w:hAnsi="Minion Pro" w:cstheme="minorHAnsi"/>
          <w:color w:val="221E1F"/>
          <w:sz w:val="24"/>
          <w:szCs w:val="24"/>
        </w:rPr>
        <w:t>■</w:t>
      </w:r>
    </w:p>
    <w:p w:rsidR="001F044C" w:rsidRPr="001F044C" w:rsidRDefault="001F044C" w:rsidP="001F044C">
      <w:pPr>
        <w:autoSpaceDE w:val="0"/>
        <w:autoSpaceDN w:val="0"/>
        <w:adjustRightInd w:val="0"/>
        <w:spacing w:before="160" w:after="0" w:line="187" w:lineRule="atLeast"/>
        <w:rPr>
          <w:rFonts w:cstheme="minorHAnsi"/>
          <w:color w:val="221E1F"/>
          <w:sz w:val="24"/>
          <w:szCs w:val="24"/>
        </w:rPr>
      </w:pPr>
      <w:r w:rsidRPr="001F044C">
        <w:rPr>
          <w:rFonts w:cstheme="minorHAnsi"/>
          <w:b/>
          <w:bCs/>
          <w:color w:val="221E1F"/>
          <w:sz w:val="24"/>
          <w:szCs w:val="24"/>
        </w:rPr>
        <w:t xml:space="preserve">Robert W. Howarth </w:t>
      </w:r>
      <w:r w:rsidRPr="001F044C">
        <w:rPr>
          <w:rFonts w:cstheme="minorHAnsi"/>
          <w:i/>
          <w:iCs/>
          <w:color w:val="221E1F"/>
          <w:sz w:val="24"/>
          <w:szCs w:val="24"/>
        </w:rPr>
        <w:t xml:space="preserve">is in the Department of Ecology and Evolutionary Biology, Cornell University, Ithaca, New York, New York 14853, USA. </w:t>
      </w:r>
      <w:r w:rsidRPr="001F044C">
        <w:rPr>
          <w:rFonts w:cstheme="minorHAnsi"/>
          <w:b/>
          <w:bCs/>
          <w:color w:val="221E1F"/>
          <w:sz w:val="24"/>
          <w:szCs w:val="24"/>
        </w:rPr>
        <w:t xml:space="preserve">Anthony Ingraffea </w:t>
      </w:r>
      <w:r w:rsidRPr="001F044C">
        <w:rPr>
          <w:rFonts w:cstheme="minorHAnsi"/>
          <w:i/>
          <w:iCs/>
          <w:color w:val="221E1F"/>
          <w:sz w:val="24"/>
          <w:szCs w:val="24"/>
        </w:rPr>
        <w:t>is in the School of Civil and Environmental Engineering at Cornell University, Ithaca, New York, New York 14853, USA.</w:t>
      </w:r>
    </w:p>
    <w:p w:rsidR="001F044C" w:rsidRPr="001F044C" w:rsidRDefault="001F044C" w:rsidP="001F044C">
      <w:pPr>
        <w:autoSpaceDE w:val="0"/>
        <w:autoSpaceDN w:val="0"/>
        <w:adjustRightInd w:val="0"/>
        <w:spacing w:after="0" w:line="187" w:lineRule="atLeast"/>
        <w:rPr>
          <w:rFonts w:cstheme="minorHAnsi"/>
          <w:color w:val="221E1F"/>
          <w:sz w:val="24"/>
          <w:szCs w:val="24"/>
        </w:rPr>
      </w:pPr>
      <w:r w:rsidRPr="001F044C">
        <w:rPr>
          <w:rFonts w:cstheme="minorHAnsi"/>
          <w:i/>
          <w:iCs/>
          <w:color w:val="221E1F"/>
          <w:sz w:val="24"/>
          <w:szCs w:val="24"/>
        </w:rPr>
        <w:t>e-mail: rwh2@cornell.edu</w:t>
      </w:r>
    </w:p>
    <w:p w:rsidR="001F044C" w:rsidRPr="001F044C" w:rsidRDefault="001F044C" w:rsidP="001F044C">
      <w:pPr>
        <w:autoSpaceDE w:val="0"/>
        <w:autoSpaceDN w:val="0"/>
        <w:adjustRightInd w:val="0"/>
        <w:spacing w:after="0" w:line="140" w:lineRule="atLeast"/>
        <w:ind w:left="180"/>
        <w:rPr>
          <w:rFonts w:cstheme="minorHAnsi"/>
          <w:color w:val="221E1F"/>
          <w:sz w:val="24"/>
          <w:szCs w:val="24"/>
        </w:rPr>
      </w:pPr>
    </w:p>
    <w:p w:rsidR="001F044C" w:rsidRPr="001F044C" w:rsidRDefault="001F044C" w:rsidP="001F044C">
      <w:pPr>
        <w:autoSpaceDE w:val="0"/>
        <w:autoSpaceDN w:val="0"/>
        <w:adjustRightInd w:val="0"/>
        <w:spacing w:after="0" w:line="140" w:lineRule="atLeast"/>
        <w:ind w:left="180"/>
        <w:rPr>
          <w:rFonts w:cstheme="minorHAnsi"/>
          <w:color w:val="221E1F"/>
          <w:sz w:val="24"/>
          <w:szCs w:val="24"/>
        </w:rPr>
      </w:pPr>
      <w:r w:rsidRPr="001F044C">
        <w:rPr>
          <w:rFonts w:cstheme="minorHAnsi"/>
          <w:color w:val="221E1F"/>
          <w:sz w:val="24"/>
          <w:szCs w:val="24"/>
        </w:rPr>
        <w:t xml:space="preserve">1. New York State Department of Environmental Conservation </w:t>
      </w:r>
      <w:r w:rsidRPr="001F044C">
        <w:rPr>
          <w:rFonts w:cstheme="minorHAnsi"/>
          <w:i/>
          <w:iCs/>
          <w:color w:val="221E1F"/>
          <w:sz w:val="24"/>
          <w:szCs w:val="24"/>
        </w:rPr>
        <w:t>Revised Draft SGEIS on the Oil, Gas and Solution Mining Regulatory Program (Sept. 2011)</w:t>
      </w:r>
      <w:r w:rsidRPr="001F044C">
        <w:rPr>
          <w:rFonts w:cstheme="minorHAnsi"/>
          <w:color w:val="221E1F"/>
          <w:sz w:val="24"/>
          <w:szCs w:val="24"/>
        </w:rPr>
        <w:t>; available at: http://go.nature.com/yzponk</w:t>
      </w:r>
    </w:p>
    <w:p w:rsidR="001F044C" w:rsidRPr="001F044C" w:rsidRDefault="001F044C" w:rsidP="001F044C">
      <w:pPr>
        <w:autoSpaceDE w:val="0"/>
        <w:autoSpaceDN w:val="0"/>
        <w:adjustRightInd w:val="0"/>
        <w:spacing w:after="0" w:line="140" w:lineRule="atLeast"/>
        <w:ind w:left="180"/>
        <w:rPr>
          <w:rFonts w:cstheme="minorHAnsi"/>
          <w:color w:val="221E1F"/>
          <w:sz w:val="24"/>
          <w:szCs w:val="24"/>
        </w:rPr>
      </w:pPr>
      <w:r w:rsidRPr="001F044C">
        <w:rPr>
          <w:rFonts w:cstheme="minorHAnsi"/>
          <w:color w:val="221E1F"/>
          <w:sz w:val="24"/>
          <w:szCs w:val="24"/>
        </w:rPr>
        <w:t xml:space="preserve">2. Howarth, R. W., Santoro, R. &amp; Ingraffea, A. </w:t>
      </w:r>
      <w:proofErr w:type="spellStart"/>
      <w:r w:rsidRPr="001F044C">
        <w:rPr>
          <w:rFonts w:cstheme="minorHAnsi"/>
          <w:i/>
          <w:iCs/>
          <w:color w:val="221E1F"/>
          <w:sz w:val="24"/>
          <w:szCs w:val="24"/>
        </w:rPr>
        <w:t>Clim</w:t>
      </w:r>
      <w:proofErr w:type="spellEnd"/>
      <w:r w:rsidRPr="001F044C">
        <w:rPr>
          <w:rFonts w:cstheme="minorHAnsi"/>
          <w:i/>
          <w:iCs/>
          <w:color w:val="221E1F"/>
          <w:sz w:val="24"/>
          <w:szCs w:val="24"/>
        </w:rPr>
        <w:t xml:space="preserve">. Change </w:t>
      </w:r>
      <w:r w:rsidRPr="001F044C">
        <w:rPr>
          <w:rFonts w:cstheme="minorHAnsi"/>
          <w:b/>
          <w:bCs/>
          <w:color w:val="221E1F"/>
          <w:sz w:val="24"/>
          <w:szCs w:val="24"/>
        </w:rPr>
        <w:t xml:space="preserve">106, </w:t>
      </w:r>
      <w:r w:rsidRPr="001F044C">
        <w:rPr>
          <w:rFonts w:cstheme="minorHAnsi"/>
          <w:color w:val="221E1F"/>
          <w:sz w:val="24"/>
          <w:szCs w:val="24"/>
        </w:rPr>
        <w:t>679–690 (2011).</w:t>
      </w:r>
    </w:p>
    <w:p w:rsidR="001F044C" w:rsidRPr="001F044C" w:rsidRDefault="001F044C" w:rsidP="001F044C">
      <w:pPr>
        <w:autoSpaceDE w:val="0"/>
        <w:autoSpaceDN w:val="0"/>
        <w:adjustRightInd w:val="0"/>
        <w:spacing w:after="0" w:line="140" w:lineRule="atLeast"/>
        <w:ind w:left="180"/>
        <w:rPr>
          <w:rFonts w:cstheme="minorHAnsi"/>
          <w:color w:val="221E1F"/>
          <w:sz w:val="24"/>
          <w:szCs w:val="24"/>
        </w:rPr>
      </w:pPr>
      <w:r w:rsidRPr="001F044C">
        <w:rPr>
          <w:rFonts w:cstheme="minorHAnsi"/>
          <w:color w:val="221E1F"/>
          <w:sz w:val="24"/>
          <w:szCs w:val="24"/>
        </w:rPr>
        <w:t xml:space="preserve">3. Hughes, D. </w:t>
      </w:r>
      <w:r w:rsidRPr="001F044C">
        <w:rPr>
          <w:rFonts w:cstheme="minorHAnsi"/>
          <w:i/>
          <w:iCs/>
          <w:color w:val="221E1F"/>
          <w:sz w:val="24"/>
          <w:szCs w:val="24"/>
        </w:rPr>
        <w:t xml:space="preserve">Will Natural Gas Fuel America in the 21st Century? </w:t>
      </w:r>
      <w:r w:rsidRPr="001F044C">
        <w:rPr>
          <w:rFonts w:cstheme="minorHAnsi"/>
          <w:color w:val="221E1F"/>
          <w:sz w:val="24"/>
          <w:szCs w:val="24"/>
        </w:rPr>
        <w:t>(Post Carbon Institute, 2011); available at: http://go.nature.com/gkboqm</w:t>
      </w:r>
    </w:p>
    <w:p w:rsidR="001F044C" w:rsidRPr="001F044C" w:rsidRDefault="001F044C" w:rsidP="001F044C">
      <w:pPr>
        <w:autoSpaceDE w:val="0"/>
        <w:autoSpaceDN w:val="0"/>
        <w:adjustRightInd w:val="0"/>
        <w:spacing w:after="0" w:line="140" w:lineRule="atLeast"/>
        <w:ind w:left="180"/>
        <w:rPr>
          <w:rFonts w:cstheme="minorHAnsi"/>
          <w:color w:val="221E1F"/>
          <w:sz w:val="24"/>
          <w:szCs w:val="24"/>
        </w:rPr>
      </w:pPr>
      <w:r w:rsidRPr="001F044C">
        <w:rPr>
          <w:rFonts w:cstheme="minorHAnsi"/>
          <w:color w:val="221E1F"/>
          <w:sz w:val="24"/>
          <w:szCs w:val="24"/>
        </w:rPr>
        <w:t xml:space="preserve">4. Osborn, S. G., </w:t>
      </w:r>
      <w:proofErr w:type="spellStart"/>
      <w:r w:rsidRPr="001F044C">
        <w:rPr>
          <w:rFonts w:cstheme="minorHAnsi"/>
          <w:color w:val="221E1F"/>
          <w:sz w:val="24"/>
          <w:szCs w:val="24"/>
        </w:rPr>
        <w:t>Vengosh</w:t>
      </w:r>
      <w:proofErr w:type="spellEnd"/>
      <w:r w:rsidRPr="001F044C">
        <w:rPr>
          <w:rFonts w:cstheme="minorHAnsi"/>
          <w:color w:val="221E1F"/>
          <w:sz w:val="24"/>
          <w:szCs w:val="24"/>
        </w:rPr>
        <w:t xml:space="preserve">, A., Warner, N. R. &amp; Jackson, R. B. </w:t>
      </w:r>
      <w:r w:rsidRPr="001F044C">
        <w:rPr>
          <w:rFonts w:cstheme="minorHAnsi"/>
          <w:i/>
          <w:iCs/>
          <w:color w:val="221E1F"/>
          <w:sz w:val="24"/>
          <w:szCs w:val="24"/>
        </w:rPr>
        <w:t xml:space="preserve">Proc. </w:t>
      </w:r>
      <w:proofErr w:type="spellStart"/>
      <w:r w:rsidRPr="001F044C">
        <w:rPr>
          <w:rFonts w:cstheme="minorHAnsi"/>
          <w:i/>
          <w:iCs/>
          <w:color w:val="221E1F"/>
          <w:sz w:val="24"/>
          <w:szCs w:val="24"/>
        </w:rPr>
        <w:t>Natl</w:t>
      </w:r>
      <w:proofErr w:type="spellEnd"/>
      <w:r w:rsidRPr="001F044C">
        <w:rPr>
          <w:rFonts w:cstheme="minorHAnsi"/>
          <w:i/>
          <w:iCs/>
          <w:color w:val="221E1F"/>
          <w:sz w:val="24"/>
          <w:szCs w:val="24"/>
        </w:rPr>
        <w:t xml:space="preserve"> Acad. Sci. USA </w:t>
      </w:r>
      <w:r w:rsidRPr="001F044C">
        <w:rPr>
          <w:rFonts w:cstheme="minorHAnsi"/>
          <w:b/>
          <w:bCs/>
          <w:color w:val="221E1F"/>
          <w:sz w:val="24"/>
          <w:szCs w:val="24"/>
        </w:rPr>
        <w:t xml:space="preserve">108, </w:t>
      </w:r>
      <w:r w:rsidRPr="001F044C">
        <w:rPr>
          <w:rFonts w:cstheme="minorHAnsi"/>
          <w:color w:val="221E1F"/>
          <w:sz w:val="24"/>
          <w:szCs w:val="24"/>
        </w:rPr>
        <w:t>8172–8176 (2011).</w:t>
      </w:r>
    </w:p>
    <w:p w:rsidR="001F044C" w:rsidRPr="001F044C" w:rsidRDefault="001F044C" w:rsidP="001F044C">
      <w:pPr>
        <w:autoSpaceDE w:val="0"/>
        <w:autoSpaceDN w:val="0"/>
        <w:adjustRightInd w:val="0"/>
        <w:spacing w:after="0" w:line="140" w:lineRule="atLeast"/>
        <w:ind w:left="180"/>
        <w:rPr>
          <w:rFonts w:cstheme="minorHAnsi"/>
          <w:color w:val="221E1F"/>
          <w:sz w:val="24"/>
          <w:szCs w:val="24"/>
        </w:rPr>
      </w:pPr>
      <w:r w:rsidRPr="001F044C">
        <w:rPr>
          <w:rFonts w:cstheme="minorHAnsi"/>
          <w:color w:val="221E1F"/>
          <w:sz w:val="24"/>
          <w:szCs w:val="24"/>
        </w:rPr>
        <w:t xml:space="preserve">5. </w:t>
      </w:r>
      <w:proofErr w:type="spellStart"/>
      <w:r w:rsidRPr="001F044C">
        <w:rPr>
          <w:rFonts w:cstheme="minorHAnsi"/>
          <w:color w:val="221E1F"/>
          <w:sz w:val="24"/>
          <w:szCs w:val="24"/>
        </w:rPr>
        <w:t>Volz</w:t>
      </w:r>
      <w:proofErr w:type="spellEnd"/>
      <w:r w:rsidRPr="001F044C">
        <w:rPr>
          <w:rFonts w:cstheme="minorHAnsi"/>
          <w:color w:val="221E1F"/>
          <w:sz w:val="24"/>
          <w:szCs w:val="24"/>
        </w:rPr>
        <w:t xml:space="preserve">, C. D. </w:t>
      </w:r>
      <w:r w:rsidRPr="001F044C">
        <w:rPr>
          <w:rFonts w:cstheme="minorHAnsi"/>
          <w:i/>
          <w:iCs/>
          <w:color w:val="221E1F"/>
          <w:sz w:val="24"/>
          <w:szCs w:val="24"/>
        </w:rPr>
        <w:t xml:space="preserve">et al. Contaminant Characterization of Effluent from Pennsylvania Brine Treatment Inc., Josephine Facility Being Released into </w:t>
      </w:r>
      <w:proofErr w:type="spellStart"/>
      <w:r w:rsidRPr="001F044C">
        <w:rPr>
          <w:rFonts w:cstheme="minorHAnsi"/>
          <w:i/>
          <w:iCs/>
          <w:color w:val="221E1F"/>
          <w:sz w:val="24"/>
          <w:szCs w:val="24"/>
        </w:rPr>
        <w:t>Blacklick</w:t>
      </w:r>
      <w:proofErr w:type="spellEnd"/>
      <w:r w:rsidRPr="001F044C">
        <w:rPr>
          <w:rFonts w:cstheme="minorHAnsi"/>
          <w:i/>
          <w:iCs/>
          <w:color w:val="221E1F"/>
          <w:sz w:val="24"/>
          <w:szCs w:val="24"/>
        </w:rPr>
        <w:t xml:space="preserve"> Creek, Indiana County, Pennsylvania </w:t>
      </w:r>
      <w:r w:rsidRPr="001F044C">
        <w:rPr>
          <w:rFonts w:cstheme="minorHAnsi"/>
          <w:color w:val="221E1F"/>
          <w:sz w:val="24"/>
          <w:szCs w:val="24"/>
        </w:rPr>
        <w:t>(2011); available at: http://go.nature.com/5otd59</w:t>
      </w:r>
    </w:p>
    <w:p w:rsidR="001F044C" w:rsidRPr="001F044C" w:rsidRDefault="001F044C" w:rsidP="001F044C">
      <w:pPr>
        <w:autoSpaceDE w:val="0"/>
        <w:autoSpaceDN w:val="0"/>
        <w:adjustRightInd w:val="0"/>
        <w:spacing w:after="0" w:line="140" w:lineRule="atLeast"/>
        <w:ind w:left="180"/>
        <w:rPr>
          <w:rFonts w:cstheme="minorHAnsi"/>
          <w:color w:val="221E1F"/>
          <w:sz w:val="24"/>
          <w:szCs w:val="24"/>
        </w:rPr>
      </w:pPr>
      <w:r w:rsidRPr="001F044C">
        <w:rPr>
          <w:rFonts w:cstheme="minorHAnsi"/>
          <w:color w:val="221E1F"/>
          <w:sz w:val="24"/>
          <w:szCs w:val="24"/>
        </w:rPr>
        <w:t xml:space="preserve">6. Texas Commission on Environmental Quality. </w:t>
      </w:r>
      <w:r w:rsidRPr="001F044C">
        <w:rPr>
          <w:rFonts w:cstheme="minorHAnsi"/>
          <w:i/>
          <w:iCs/>
          <w:color w:val="221E1F"/>
          <w:sz w:val="24"/>
          <w:szCs w:val="24"/>
        </w:rPr>
        <w:t xml:space="preserve">Barnett Shale Formation Area Monitoring Projects </w:t>
      </w:r>
      <w:r w:rsidRPr="001F044C">
        <w:rPr>
          <w:rFonts w:cstheme="minorHAnsi"/>
          <w:color w:val="221E1F"/>
          <w:sz w:val="24"/>
          <w:szCs w:val="24"/>
        </w:rPr>
        <w:t>(2010); available at: http://go.nature.com/v7k4re</w:t>
      </w:r>
    </w:p>
    <w:p w:rsidR="001F044C" w:rsidRPr="001F044C" w:rsidRDefault="001F044C" w:rsidP="001F044C">
      <w:pPr>
        <w:autoSpaceDE w:val="0"/>
        <w:autoSpaceDN w:val="0"/>
        <w:adjustRightInd w:val="0"/>
        <w:spacing w:after="0" w:line="140" w:lineRule="atLeast"/>
        <w:ind w:left="180"/>
        <w:rPr>
          <w:rFonts w:cstheme="minorHAnsi"/>
          <w:color w:val="221E1F"/>
          <w:sz w:val="24"/>
          <w:szCs w:val="24"/>
        </w:rPr>
      </w:pPr>
      <w:r w:rsidRPr="001F044C">
        <w:rPr>
          <w:rFonts w:cstheme="minorHAnsi"/>
          <w:color w:val="221E1F"/>
          <w:sz w:val="24"/>
          <w:szCs w:val="24"/>
        </w:rPr>
        <w:lastRenderedPageBreak/>
        <w:t xml:space="preserve">7. Pennsylvania Department of Environmental Protection. </w:t>
      </w:r>
      <w:r w:rsidRPr="001F044C">
        <w:rPr>
          <w:rFonts w:cstheme="minorHAnsi"/>
          <w:i/>
          <w:iCs/>
          <w:color w:val="221E1F"/>
          <w:sz w:val="24"/>
          <w:szCs w:val="24"/>
        </w:rPr>
        <w:t xml:space="preserve">Northeastern Pennsylvania Marcellus Shale Short-Term Ambient Air Sampling Report </w:t>
      </w:r>
      <w:r w:rsidRPr="001F044C">
        <w:rPr>
          <w:rFonts w:cstheme="minorHAnsi"/>
          <w:color w:val="221E1F"/>
          <w:sz w:val="24"/>
          <w:szCs w:val="24"/>
        </w:rPr>
        <w:t>(2011); available at: http://go.nature.com/tjscnt</w:t>
      </w:r>
    </w:p>
    <w:p w:rsidR="001F044C" w:rsidRPr="001F044C" w:rsidRDefault="001F044C" w:rsidP="001F044C">
      <w:pPr>
        <w:autoSpaceDE w:val="0"/>
        <w:autoSpaceDN w:val="0"/>
        <w:adjustRightInd w:val="0"/>
        <w:spacing w:after="0" w:line="140" w:lineRule="atLeast"/>
        <w:ind w:left="180"/>
        <w:rPr>
          <w:rFonts w:cstheme="minorHAnsi"/>
          <w:color w:val="221E1F"/>
          <w:sz w:val="24"/>
          <w:szCs w:val="24"/>
        </w:rPr>
      </w:pPr>
      <w:r w:rsidRPr="001F044C">
        <w:rPr>
          <w:rFonts w:cstheme="minorHAnsi"/>
          <w:color w:val="221E1F"/>
          <w:sz w:val="24"/>
          <w:szCs w:val="24"/>
        </w:rPr>
        <w:t xml:space="preserve">8. </w:t>
      </w:r>
      <w:proofErr w:type="spellStart"/>
      <w:r w:rsidRPr="001F044C">
        <w:rPr>
          <w:rFonts w:cstheme="minorHAnsi"/>
          <w:color w:val="221E1F"/>
          <w:sz w:val="24"/>
          <w:szCs w:val="24"/>
        </w:rPr>
        <w:t>Talbott</w:t>
      </w:r>
      <w:proofErr w:type="spellEnd"/>
      <w:r w:rsidRPr="001F044C">
        <w:rPr>
          <w:rFonts w:cstheme="minorHAnsi"/>
          <w:color w:val="221E1F"/>
          <w:sz w:val="24"/>
          <w:szCs w:val="24"/>
        </w:rPr>
        <w:t xml:space="preserve">, E. O. </w:t>
      </w:r>
      <w:r w:rsidRPr="001F044C">
        <w:rPr>
          <w:rFonts w:cstheme="minorHAnsi"/>
          <w:i/>
          <w:iCs/>
          <w:color w:val="221E1F"/>
          <w:sz w:val="24"/>
          <w:szCs w:val="24"/>
        </w:rPr>
        <w:t>et al. Environ. Res</w:t>
      </w:r>
      <w:r w:rsidRPr="001F044C">
        <w:rPr>
          <w:rFonts w:cstheme="minorHAnsi"/>
          <w:color w:val="221E1F"/>
          <w:sz w:val="24"/>
          <w:szCs w:val="24"/>
        </w:rPr>
        <w:t xml:space="preserve">. </w:t>
      </w:r>
      <w:r w:rsidRPr="001F044C">
        <w:rPr>
          <w:rFonts w:cstheme="minorHAnsi"/>
          <w:b/>
          <w:bCs/>
          <w:color w:val="221E1F"/>
          <w:sz w:val="24"/>
          <w:szCs w:val="24"/>
        </w:rPr>
        <w:t xml:space="preserve">111, </w:t>
      </w:r>
      <w:r w:rsidRPr="001F044C">
        <w:rPr>
          <w:rFonts w:cstheme="minorHAnsi"/>
          <w:color w:val="221E1F"/>
          <w:sz w:val="24"/>
          <w:szCs w:val="24"/>
        </w:rPr>
        <w:t>597–602 (2011).</w:t>
      </w:r>
    </w:p>
    <w:p w:rsidR="001F044C" w:rsidRPr="001F044C" w:rsidRDefault="001F044C" w:rsidP="001F044C">
      <w:pPr>
        <w:autoSpaceDE w:val="0"/>
        <w:autoSpaceDN w:val="0"/>
        <w:adjustRightInd w:val="0"/>
        <w:spacing w:after="0" w:line="140" w:lineRule="atLeast"/>
        <w:ind w:left="180"/>
        <w:rPr>
          <w:rFonts w:cstheme="minorHAnsi"/>
          <w:color w:val="221E1F"/>
          <w:sz w:val="24"/>
          <w:szCs w:val="24"/>
        </w:rPr>
      </w:pPr>
      <w:r w:rsidRPr="001F044C">
        <w:rPr>
          <w:rFonts w:cstheme="minorHAnsi"/>
          <w:color w:val="221E1F"/>
          <w:sz w:val="24"/>
          <w:szCs w:val="24"/>
        </w:rPr>
        <w:t xml:space="preserve">9. Colorado Department of Public Health and Environment. </w:t>
      </w:r>
      <w:r w:rsidRPr="001F044C">
        <w:rPr>
          <w:rFonts w:cstheme="minorHAnsi"/>
          <w:i/>
          <w:iCs/>
          <w:color w:val="221E1F"/>
          <w:sz w:val="24"/>
          <w:szCs w:val="24"/>
        </w:rPr>
        <w:t xml:space="preserve">Public Health Implications of Ambient Air Exposures as Measured in Rural and Urban Oil &amp; Gas Development Areas — an Analysis of 2008 Air Sampling Data </w:t>
      </w:r>
      <w:r w:rsidRPr="001F044C">
        <w:rPr>
          <w:rFonts w:cstheme="minorHAnsi"/>
          <w:color w:val="221E1F"/>
          <w:sz w:val="24"/>
          <w:szCs w:val="24"/>
        </w:rPr>
        <w:t>(2010); available at: http://go.nature.com/5tttna</w:t>
      </w:r>
    </w:p>
    <w:p w:rsidR="001F044C" w:rsidRPr="001F044C" w:rsidRDefault="001F044C" w:rsidP="001F044C">
      <w:pPr>
        <w:autoSpaceDE w:val="0"/>
        <w:autoSpaceDN w:val="0"/>
        <w:adjustRightInd w:val="0"/>
        <w:spacing w:after="0" w:line="187" w:lineRule="atLeast"/>
        <w:ind w:firstLine="160"/>
        <w:jc w:val="both"/>
        <w:rPr>
          <w:rFonts w:cstheme="minorHAnsi"/>
          <w:color w:val="221E1F"/>
          <w:sz w:val="24"/>
          <w:szCs w:val="24"/>
        </w:rPr>
      </w:pPr>
      <w:r w:rsidRPr="001F044C">
        <w:rPr>
          <w:rFonts w:cstheme="minorHAnsi"/>
          <w:color w:val="221E1F"/>
          <w:sz w:val="24"/>
          <w:szCs w:val="24"/>
        </w:rPr>
        <w:t xml:space="preserve">10. Coleman, J. L. </w:t>
      </w:r>
      <w:r w:rsidRPr="001F044C">
        <w:rPr>
          <w:rFonts w:cstheme="minorHAnsi"/>
          <w:i/>
          <w:iCs/>
          <w:color w:val="221E1F"/>
          <w:sz w:val="24"/>
          <w:szCs w:val="24"/>
        </w:rPr>
        <w:t xml:space="preserve">et al. Assessment of Undiscovered Oil and Gas Resources of the Devonian Marcellus Shale of the Appalachian Basin Province, 2011. </w:t>
      </w:r>
      <w:r w:rsidRPr="001F044C">
        <w:rPr>
          <w:rFonts w:cstheme="minorHAnsi"/>
          <w:color w:val="221E1F"/>
          <w:sz w:val="24"/>
          <w:szCs w:val="24"/>
        </w:rPr>
        <w:t>US Geological Survey Fact Sheet 2011–3092 (2011); available at http://go.nature.com/8kejhm</w:t>
      </w:r>
    </w:p>
    <w:sectPr w:rsidR="001F044C" w:rsidRPr="001F044C" w:rsidSect="001F044C">
      <w:type w:val="continuous"/>
      <w:pgSz w:w="11905" w:h="16147"/>
      <w:pgMar w:top="909" w:right="362" w:bottom="96" w:left="739"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00000000" w:usb2="00000000" w:usb3="00000000" w:csb0="000001FF" w:csb1="00000000"/>
  </w:font>
  <w:font w:name="Glosa Math Roman">
    <w:altName w:val="Glosa Math Roman"/>
    <w:panose1 w:val="00000000000000000000"/>
    <w:charset w:val="00"/>
    <w:family w:val="roman"/>
    <w:notTrueType/>
    <w:pitch w:val="default"/>
    <w:sig w:usb0="00000003" w:usb1="00000000" w:usb2="00000000" w:usb3="00000000" w:csb0="00000001" w:csb1="00000000"/>
  </w:font>
  <w:font w:name="Minion Pro">
    <w:altName w:val="Minion Pro"/>
    <w:panose1 w:val="00000000000000000000"/>
    <w:charset w:val="00"/>
    <w:family w:val="roman"/>
    <w:notTrueType/>
    <w:pitch w:val="variable"/>
    <w:sig w:usb0="60000287" w:usb1="00000001" w:usb2="00000000" w:usb3="00000000" w:csb0="0000019F" w:csb1="00000000"/>
  </w:font>
  <w:font w:name="Knockout 69 Full Liteweight">
    <w:altName w:val="Knockout 69 Full Liteweight"/>
    <w:panose1 w:val="00000000000000000000"/>
    <w:charset w:val="00"/>
    <w:family w:val="swiss"/>
    <w:notTrueType/>
    <w:pitch w:val="default"/>
    <w:sig w:usb0="00000003" w:usb1="00000000" w:usb2="00000000" w:usb3="00000000" w:csb0="00000001" w:csb1="00000000"/>
  </w:font>
  <w:font w:name="ITC Zapf Dingbats Std">
    <w:altName w:val="ITC Zapf Dingbats Std"/>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1F044C"/>
    <w:rsid w:val="001F044C"/>
    <w:rsid w:val="006F3E4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3E4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F044C"/>
    <w:pPr>
      <w:autoSpaceDE w:val="0"/>
      <w:autoSpaceDN w:val="0"/>
      <w:adjustRightInd w:val="0"/>
      <w:spacing w:after="0" w:line="240" w:lineRule="auto"/>
    </w:pPr>
    <w:rPr>
      <w:rFonts w:ascii="Glosa Math Roman" w:hAnsi="Glosa Math Roman" w:cs="Glosa Math Roman"/>
      <w:color w:val="000000"/>
      <w:sz w:val="24"/>
      <w:szCs w:val="24"/>
    </w:rPr>
  </w:style>
  <w:style w:type="character" w:customStyle="1" w:styleId="A10">
    <w:name w:val="A10"/>
    <w:uiPriority w:val="99"/>
    <w:rsid w:val="001F044C"/>
    <w:rPr>
      <w:rFonts w:cs="Glosa Math Roman"/>
      <w:color w:val="221E1F"/>
      <w:sz w:val="12"/>
      <w:szCs w:val="12"/>
    </w:rPr>
  </w:style>
  <w:style w:type="paragraph" w:customStyle="1" w:styleId="Pa1">
    <w:name w:val="Pa1"/>
    <w:basedOn w:val="Default"/>
    <w:next w:val="Default"/>
    <w:uiPriority w:val="99"/>
    <w:rsid w:val="001F044C"/>
    <w:pPr>
      <w:spacing w:line="180" w:lineRule="atLeast"/>
    </w:pPr>
    <w:rPr>
      <w:rFonts w:cstheme="minorBidi"/>
      <w:color w:val="auto"/>
    </w:rPr>
  </w:style>
  <w:style w:type="paragraph" w:customStyle="1" w:styleId="Pa9">
    <w:name w:val="Pa9"/>
    <w:basedOn w:val="Default"/>
    <w:next w:val="Default"/>
    <w:uiPriority w:val="99"/>
    <w:rsid w:val="001F044C"/>
    <w:pPr>
      <w:spacing w:line="100" w:lineRule="atLeast"/>
    </w:pPr>
    <w:rPr>
      <w:rFonts w:cstheme="minorBidi"/>
      <w:color w:val="auto"/>
    </w:rPr>
  </w:style>
  <w:style w:type="paragraph" w:customStyle="1" w:styleId="Pa6">
    <w:name w:val="Pa6"/>
    <w:basedOn w:val="Default"/>
    <w:next w:val="Default"/>
    <w:uiPriority w:val="99"/>
    <w:rsid w:val="001F044C"/>
    <w:pPr>
      <w:spacing w:line="380" w:lineRule="atLeast"/>
    </w:pPr>
    <w:rPr>
      <w:rFonts w:cstheme="minorBidi"/>
      <w:color w:val="auto"/>
    </w:rPr>
  </w:style>
  <w:style w:type="paragraph" w:customStyle="1" w:styleId="Pa7">
    <w:name w:val="Pa7"/>
    <w:basedOn w:val="Default"/>
    <w:next w:val="Default"/>
    <w:uiPriority w:val="99"/>
    <w:rsid w:val="001F044C"/>
    <w:pPr>
      <w:spacing w:line="420" w:lineRule="atLeast"/>
    </w:pPr>
    <w:rPr>
      <w:rFonts w:cstheme="minorBidi"/>
      <w:color w:val="auto"/>
    </w:rPr>
  </w:style>
  <w:style w:type="paragraph" w:customStyle="1" w:styleId="Pa2">
    <w:name w:val="Pa2"/>
    <w:basedOn w:val="Default"/>
    <w:next w:val="Default"/>
    <w:uiPriority w:val="99"/>
    <w:rsid w:val="001F044C"/>
    <w:pPr>
      <w:spacing w:line="187" w:lineRule="atLeast"/>
    </w:pPr>
    <w:rPr>
      <w:rFonts w:cstheme="minorBidi"/>
      <w:color w:val="auto"/>
    </w:rPr>
  </w:style>
  <w:style w:type="character" w:customStyle="1" w:styleId="A2">
    <w:name w:val="A2"/>
    <w:uiPriority w:val="99"/>
    <w:rsid w:val="001F044C"/>
    <w:rPr>
      <w:rFonts w:ascii="Minion Pro" w:hAnsi="Minion Pro" w:cs="Minion Pro"/>
      <w:color w:val="221E1F"/>
      <w:sz w:val="83"/>
      <w:szCs w:val="83"/>
    </w:rPr>
  </w:style>
  <w:style w:type="paragraph" w:customStyle="1" w:styleId="Pa3">
    <w:name w:val="Pa3"/>
    <w:basedOn w:val="Default"/>
    <w:next w:val="Default"/>
    <w:uiPriority w:val="99"/>
    <w:rsid w:val="001F044C"/>
    <w:pPr>
      <w:spacing w:line="187" w:lineRule="atLeast"/>
    </w:pPr>
    <w:rPr>
      <w:rFonts w:cstheme="minorBidi"/>
      <w:color w:val="auto"/>
    </w:rPr>
  </w:style>
  <w:style w:type="character" w:customStyle="1" w:styleId="A1">
    <w:name w:val="A1"/>
    <w:uiPriority w:val="99"/>
    <w:rsid w:val="001F044C"/>
    <w:rPr>
      <w:rFonts w:ascii="Knockout 69 Full Liteweight" w:hAnsi="Knockout 69 Full Liteweight" w:cs="Knockout 69 Full Liteweight"/>
      <w:color w:val="3AACD2"/>
      <w:sz w:val="18"/>
      <w:szCs w:val="18"/>
    </w:rPr>
  </w:style>
  <w:style w:type="paragraph" w:customStyle="1" w:styleId="Pa12">
    <w:name w:val="Pa12"/>
    <w:basedOn w:val="Default"/>
    <w:next w:val="Default"/>
    <w:uiPriority w:val="99"/>
    <w:rsid w:val="001F044C"/>
    <w:pPr>
      <w:spacing w:line="240" w:lineRule="atLeast"/>
    </w:pPr>
    <w:rPr>
      <w:rFonts w:cstheme="minorBidi"/>
      <w:color w:val="auto"/>
    </w:rPr>
  </w:style>
  <w:style w:type="character" w:customStyle="1" w:styleId="A11">
    <w:name w:val="A11"/>
    <w:uiPriority w:val="99"/>
    <w:rsid w:val="001F044C"/>
    <w:rPr>
      <w:rFonts w:ascii="Minion Pro" w:hAnsi="Minion Pro" w:cs="Minion Pro"/>
      <w:color w:val="221E1F"/>
      <w:sz w:val="11"/>
      <w:szCs w:val="11"/>
    </w:rPr>
  </w:style>
  <w:style w:type="paragraph" w:customStyle="1" w:styleId="Pa11">
    <w:name w:val="Pa11"/>
    <w:basedOn w:val="Default"/>
    <w:next w:val="Default"/>
    <w:uiPriority w:val="99"/>
    <w:rsid w:val="001F044C"/>
    <w:pPr>
      <w:spacing w:line="300" w:lineRule="atLeast"/>
    </w:pPr>
    <w:rPr>
      <w:rFonts w:cstheme="minorBidi"/>
      <w:color w:val="auto"/>
    </w:rPr>
  </w:style>
  <w:style w:type="paragraph" w:customStyle="1" w:styleId="Pa13">
    <w:name w:val="Pa13"/>
    <w:basedOn w:val="Default"/>
    <w:next w:val="Default"/>
    <w:uiPriority w:val="99"/>
    <w:rsid w:val="001F044C"/>
    <w:pPr>
      <w:spacing w:line="200" w:lineRule="atLeast"/>
    </w:pPr>
    <w:rPr>
      <w:rFonts w:cstheme="minorBidi"/>
      <w:color w:val="auto"/>
    </w:rPr>
  </w:style>
  <w:style w:type="character" w:customStyle="1" w:styleId="A15">
    <w:name w:val="A15"/>
    <w:uiPriority w:val="99"/>
    <w:rsid w:val="001F044C"/>
    <w:rPr>
      <w:rFonts w:ascii="ITC Zapf Dingbats Std" w:eastAsia="ITC Zapf Dingbats Std" w:cs="ITC Zapf Dingbats Std"/>
      <w:color w:val="221E1F"/>
      <w:sz w:val="11"/>
      <w:szCs w:val="11"/>
    </w:rPr>
  </w:style>
  <w:style w:type="paragraph" w:customStyle="1" w:styleId="Pa14">
    <w:name w:val="Pa14"/>
    <w:basedOn w:val="Default"/>
    <w:next w:val="Default"/>
    <w:uiPriority w:val="99"/>
    <w:rsid w:val="001F044C"/>
    <w:pPr>
      <w:spacing w:line="187" w:lineRule="atLeast"/>
    </w:pPr>
    <w:rPr>
      <w:rFonts w:cstheme="minorBidi"/>
      <w:color w:val="auto"/>
    </w:rPr>
  </w:style>
  <w:style w:type="paragraph" w:customStyle="1" w:styleId="Pa15">
    <w:name w:val="Pa15"/>
    <w:basedOn w:val="Default"/>
    <w:next w:val="Default"/>
    <w:uiPriority w:val="99"/>
    <w:rsid w:val="001F044C"/>
    <w:pPr>
      <w:spacing w:line="187" w:lineRule="atLeast"/>
    </w:pPr>
    <w:rPr>
      <w:rFonts w:cstheme="minorBidi"/>
      <w:color w:val="auto"/>
    </w:rPr>
  </w:style>
  <w:style w:type="paragraph" w:customStyle="1" w:styleId="Pa16">
    <w:name w:val="Pa16"/>
    <w:basedOn w:val="Default"/>
    <w:next w:val="Default"/>
    <w:uiPriority w:val="99"/>
    <w:rsid w:val="001F044C"/>
    <w:pPr>
      <w:spacing w:line="140" w:lineRule="atLeast"/>
    </w:pPr>
    <w:rPr>
      <w:rFonts w:cstheme="minorBidi"/>
      <w:color w:val="auto"/>
    </w:rPr>
  </w:style>
  <w:style w:type="paragraph" w:customStyle="1" w:styleId="Pa17">
    <w:name w:val="Pa17"/>
    <w:basedOn w:val="Default"/>
    <w:next w:val="Default"/>
    <w:uiPriority w:val="99"/>
    <w:rsid w:val="001F044C"/>
    <w:pPr>
      <w:spacing w:line="211" w:lineRule="atLeast"/>
    </w:pPr>
    <w:rPr>
      <w:rFonts w:cstheme="minorBidi"/>
      <w:color w:val="auto"/>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1910</Words>
  <Characters>10891</Characters>
  <Application>Microsoft Office Word</Application>
  <DocSecurity>0</DocSecurity>
  <Lines>90</Lines>
  <Paragraphs>25</Paragraphs>
  <ScaleCrop>false</ScaleCrop>
  <Company/>
  <LinksUpToDate>false</LinksUpToDate>
  <CharactersWithSpaces>12776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Rene</dc:creator>
  <cp:lastModifiedBy>Rene</cp:lastModifiedBy>
  <cp:revision>1</cp:revision>
  <dcterms:created xsi:type="dcterms:W3CDTF">2011-09-19T15:09:00Z</dcterms:created>
  <dcterms:modified xsi:type="dcterms:W3CDTF">2011-09-19T15:19:00Z</dcterms:modified>
</cp:coreProperties>
</file>